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C587" w14:textId="6DDAC852" w:rsidR="00E54B4E" w:rsidRDefault="005D75E4" w:rsidP="006A7456">
      <w:pPr>
        <w:jc w:val="right"/>
      </w:pPr>
      <w:r>
        <w:t>Hinnerup, 20. februar 2017</w:t>
      </w:r>
    </w:p>
    <w:p w14:paraId="5070A55B" w14:textId="77777777" w:rsidR="00E54B4E" w:rsidRDefault="00E54B4E" w:rsidP="006A7456">
      <w:pPr>
        <w:jc w:val="both"/>
        <w:rPr>
          <w:b/>
          <w:sz w:val="32"/>
          <w:szCs w:val="32"/>
          <w:u w:val="single"/>
        </w:rPr>
      </w:pPr>
    </w:p>
    <w:p w14:paraId="0C8481AF" w14:textId="77777777" w:rsidR="00E54B4E" w:rsidRDefault="00E54B4E" w:rsidP="006A7456">
      <w:pPr>
        <w:jc w:val="both"/>
        <w:rPr>
          <w:b/>
          <w:sz w:val="28"/>
          <w:szCs w:val="28"/>
        </w:rPr>
      </w:pPr>
    </w:p>
    <w:p w14:paraId="526FC015" w14:textId="724274F6" w:rsidR="00E54B4E" w:rsidRPr="00F021F7" w:rsidRDefault="0048249C" w:rsidP="006A7456">
      <w:pPr>
        <w:jc w:val="both"/>
        <w:rPr>
          <w:b/>
          <w:sz w:val="28"/>
          <w:szCs w:val="28"/>
        </w:rPr>
      </w:pPr>
      <w:r>
        <w:rPr>
          <w:b/>
          <w:sz w:val="28"/>
          <w:szCs w:val="28"/>
        </w:rPr>
        <w:t>HOG Badminton - Årsmøde -</w:t>
      </w:r>
      <w:r w:rsidR="00E54B4E" w:rsidRPr="00F021F7">
        <w:rPr>
          <w:b/>
          <w:sz w:val="28"/>
          <w:szCs w:val="28"/>
        </w:rPr>
        <w:t xml:space="preserve"> Formandens Beretning</w:t>
      </w:r>
    </w:p>
    <w:p w14:paraId="2428D799" w14:textId="77777777" w:rsidR="00E54B4E" w:rsidRDefault="00E54B4E" w:rsidP="006A7456">
      <w:pPr>
        <w:jc w:val="both"/>
      </w:pPr>
    </w:p>
    <w:p w14:paraId="7433497E" w14:textId="77777777" w:rsidR="00244E66" w:rsidRDefault="00244E66" w:rsidP="006A7456">
      <w:pPr>
        <w:jc w:val="both"/>
      </w:pPr>
    </w:p>
    <w:p w14:paraId="4DE3C69F" w14:textId="1955AEC8" w:rsidR="00E54B4E" w:rsidRPr="00F021F7" w:rsidRDefault="00852BC6" w:rsidP="006A7456">
      <w:pPr>
        <w:jc w:val="both"/>
        <w:rPr>
          <w:b/>
        </w:rPr>
      </w:pPr>
      <w:r>
        <w:rPr>
          <w:b/>
        </w:rPr>
        <w:t>Overordnet</w:t>
      </w:r>
    </w:p>
    <w:p w14:paraId="3647AAE3" w14:textId="77777777" w:rsidR="00E54B4E" w:rsidRDefault="00E54B4E" w:rsidP="006A7456">
      <w:pPr>
        <w:jc w:val="both"/>
      </w:pPr>
    </w:p>
    <w:p w14:paraId="4A99B66E" w14:textId="63EFF043" w:rsidR="00D63438" w:rsidRDefault="005D75E4" w:rsidP="006A7456">
      <w:pPr>
        <w:jc w:val="both"/>
      </w:pPr>
      <w:r>
        <w:t>Generelt set har 2016</w:t>
      </w:r>
      <w:r w:rsidR="00E54B4E">
        <w:t xml:space="preserve"> været et </w:t>
      </w:r>
      <w:r w:rsidR="000D5414">
        <w:t xml:space="preserve">mellem </w:t>
      </w:r>
      <w:r w:rsidR="00E54B4E">
        <w:t xml:space="preserve">godt år for HOG Badminton. </w:t>
      </w:r>
      <w:r w:rsidR="00B6473E">
        <w:t>Sportsligt</w:t>
      </w:r>
      <w:r w:rsidR="00E54B4E">
        <w:t xml:space="preserve"> </w:t>
      </w:r>
      <w:r w:rsidR="00B6473E">
        <w:t>startede år</w:t>
      </w:r>
      <w:r w:rsidR="009C18E2">
        <w:t>et</w:t>
      </w:r>
      <w:r w:rsidR="00B6473E">
        <w:t xml:space="preserve"> godt for såvel senior som ungdom. M</w:t>
      </w:r>
      <w:r w:rsidR="00E54B4E">
        <w:t xml:space="preserve">edlemstallet </w:t>
      </w:r>
      <w:r w:rsidR="00B6473E">
        <w:t>var historisk højt</w:t>
      </w:r>
      <w:r w:rsidR="00D63438">
        <w:t xml:space="preserve"> i april. Økonomisk var vi </w:t>
      </w:r>
      <w:r w:rsidR="005C1C36">
        <w:t xml:space="preserve">ved starten på 2016 i </w:t>
      </w:r>
      <w:r w:rsidR="00D63438">
        <w:t xml:space="preserve">en solid situation. </w:t>
      </w:r>
      <w:r w:rsidR="005C1C36">
        <w:t xml:space="preserve">Anden halvdel af </w:t>
      </w:r>
      <w:r w:rsidR="00F443F7">
        <w:t xml:space="preserve">2016 har været mere udfordrende. Fornuftige sportslige resultater på seniorsiden, og nogenlunde resultater for ungdom. </w:t>
      </w:r>
      <w:r w:rsidR="009C18E2">
        <w:t>Vi har dog mistet en del ungdomsmedlemmer</w:t>
      </w:r>
      <w:r w:rsidR="00FA44AA">
        <w:t xml:space="preserve"> sammenlignet med det foregående afdelingsår</w:t>
      </w:r>
      <w:r w:rsidR="009C18E2">
        <w:t>, og økonomisk har vi været kraftigt udfordret.</w:t>
      </w:r>
      <w:r w:rsidR="00D63438">
        <w:t xml:space="preserve"> </w:t>
      </w:r>
      <w:r w:rsidR="00852BC6">
        <w:t xml:space="preserve">  </w:t>
      </w:r>
    </w:p>
    <w:p w14:paraId="6D54F1F0" w14:textId="77777777" w:rsidR="00E54B4E" w:rsidRDefault="00E54B4E" w:rsidP="006A7456">
      <w:pPr>
        <w:jc w:val="both"/>
      </w:pPr>
    </w:p>
    <w:p w14:paraId="34789792" w14:textId="2B746914" w:rsidR="00843532" w:rsidRDefault="00843532" w:rsidP="006A7456">
      <w:pPr>
        <w:jc w:val="both"/>
      </w:pPr>
      <w:r>
        <w:t xml:space="preserve">I det følgende vil jeg yderligere redegøre </w:t>
      </w:r>
      <w:r w:rsidR="002A76E1">
        <w:t xml:space="preserve">for 2016 fra et sportsligt, medlemsmæssigt, </w:t>
      </w:r>
      <w:r w:rsidR="00036A16">
        <w:t xml:space="preserve">og </w:t>
      </w:r>
      <w:r w:rsidR="002A76E1">
        <w:t>udvalgsmæssigt perspektiv.</w:t>
      </w:r>
      <w:r w:rsidR="00036A16">
        <w:t xml:space="preserve"> Det økonomiske perspektiv vil blive dækket under Regnskab 2016 og Budget 2017.</w:t>
      </w:r>
    </w:p>
    <w:p w14:paraId="23BDC725" w14:textId="77777777" w:rsidR="009C18E2" w:rsidRDefault="009C18E2" w:rsidP="006A7456">
      <w:pPr>
        <w:jc w:val="both"/>
      </w:pPr>
    </w:p>
    <w:p w14:paraId="6E975B82" w14:textId="77777777" w:rsidR="00244E66" w:rsidRDefault="00244E66" w:rsidP="006A7456">
      <w:pPr>
        <w:jc w:val="both"/>
      </w:pPr>
    </w:p>
    <w:p w14:paraId="6ED27002" w14:textId="77777777" w:rsidR="00CA0E2A" w:rsidRDefault="00CA0E2A" w:rsidP="006A7456">
      <w:pPr>
        <w:jc w:val="both"/>
        <w:rPr>
          <w:b/>
        </w:rPr>
      </w:pPr>
      <w:r w:rsidRPr="00F021F7">
        <w:rPr>
          <w:b/>
        </w:rPr>
        <w:t xml:space="preserve">Senior </w:t>
      </w:r>
    </w:p>
    <w:p w14:paraId="1A1FE541" w14:textId="77777777" w:rsidR="00CA0E2A" w:rsidRPr="00F021F7" w:rsidRDefault="00CA0E2A" w:rsidP="006A7456">
      <w:pPr>
        <w:jc w:val="both"/>
        <w:rPr>
          <w:b/>
        </w:rPr>
      </w:pPr>
    </w:p>
    <w:p w14:paraId="18DFEB0F" w14:textId="77777777" w:rsidR="00764959" w:rsidRDefault="00CA0E2A" w:rsidP="006A7456">
      <w:pPr>
        <w:jc w:val="both"/>
      </w:pPr>
      <w:r>
        <w:t xml:space="preserve">På seniorsiden </w:t>
      </w:r>
      <w:r w:rsidR="009E55AC">
        <w:t>har 2016 været et godt</w:t>
      </w:r>
      <w:r w:rsidR="00EF63FD">
        <w:t xml:space="preserve"> sportsligt</w:t>
      </w:r>
      <w:r w:rsidR="009E55AC">
        <w:t xml:space="preserve"> år.</w:t>
      </w:r>
      <w:r w:rsidR="00EF63FD">
        <w:t xml:space="preserve"> </w:t>
      </w:r>
    </w:p>
    <w:p w14:paraId="565CD14F" w14:textId="77777777" w:rsidR="00764959" w:rsidRDefault="00764959" w:rsidP="006A7456">
      <w:pPr>
        <w:jc w:val="both"/>
      </w:pPr>
    </w:p>
    <w:p w14:paraId="78DE768F" w14:textId="61495C0A" w:rsidR="00C56BC8" w:rsidRDefault="00826CD4" w:rsidP="006A7456">
      <w:pPr>
        <w:jc w:val="both"/>
      </w:pPr>
      <w:r>
        <w:t>S</w:t>
      </w:r>
      <w:r w:rsidR="00191DAF">
        <w:t>æson 2015/</w:t>
      </w:r>
      <w:r>
        <w:t>16 resulte</w:t>
      </w:r>
      <w:r w:rsidR="00CB142B">
        <w:t xml:space="preserve">rede for </w:t>
      </w:r>
      <w:r w:rsidR="00C56BC8">
        <w:t>1. hol</w:t>
      </w:r>
      <w:r w:rsidR="00CB142B">
        <w:t>dets vedkommende i oprykning til 3. Division. Oprykningen kom i hus efter sejr</w:t>
      </w:r>
      <w:r w:rsidR="00647D8E">
        <w:t xml:space="preserve"> over Middelfart den 23. april i Randers. Ikke nok med det. </w:t>
      </w:r>
      <w:r w:rsidR="00C56BC8">
        <w:t>2. h</w:t>
      </w:r>
      <w:r w:rsidR="00647D8E">
        <w:t xml:space="preserve">oldet formåede også </w:t>
      </w:r>
      <w:r w:rsidR="00191DAF">
        <w:t xml:space="preserve">at sikre sig oprykning til Kredsserien efter en meget fornem sæson. </w:t>
      </w:r>
    </w:p>
    <w:p w14:paraId="3D670BE2" w14:textId="77777777" w:rsidR="00C56BC8" w:rsidRDefault="00C56BC8" w:rsidP="006A7456">
      <w:pPr>
        <w:jc w:val="both"/>
      </w:pPr>
    </w:p>
    <w:p w14:paraId="0C327836" w14:textId="77777777" w:rsidR="00053A9E" w:rsidRDefault="00191DAF" w:rsidP="006A7456">
      <w:pPr>
        <w:jc w:val="both"/>
      </w:pPr>
      <w:r>
        <w:t xml:space="preserve">I Sæson 2016/17 </w:t>
      </w:r>
      <w:r w:rsidR="00655CAC">
        <w:t xml:space="preserve">deltager vi således med fire turneringshold på følgende niveauer: 3. Division, Kredsserien og to hold i Serie 2. </w:t>
      </w:r>
      <w:r w:rsidR="00DC408E">
        <w:t xml:space="preserve">Et </w:t>
      </w:r>
      <w:r w:rsidR="00F568CE">
        <w:t xml:space="preserve">historisk </w:t>
      </w:r>
      <w:r w:rsidR="00C56BC8">
        <w:t>højt og bredt niveau.</w:t>
      </w:r>
      <w:r w:rsidR="00F568CE">
        <w:t xml:space="preserve"> </w:t>
      </w:r>
      <w:r w:rsidR="00246244">
        <w:t>Aktuelt har Sæson 2016/17 udviklet sig tilfredsstillende. Vi var før sæsonstart klar over, at det ville blive en særdeles vanskelig sportslig udfordring for vores hold i 3. D</w:t>
      </w:r>
      <w:r w:rsidR="007B133B">
        <w:t xml:space="preserve">ivision. Holdet har ydet en god indsats </w:t>
      </w:r>
      <w:r w:rsidR="00032B25">
        <w:t xml:space="preserve">og gjort deres absolut bedste i sæsonens kampe. Det har dog ikke været nok. Holdet </w:t>
      </w:r>
      <w:r w:rsidR="00187E3F">
        <w:t xml:space="preserve">deltager derfor i nedrykningsspillet. Det omvendte gør sig gældende for 2. holdet og 3. holdet. 2. holdet har overrasket meget positivt i Kredsserien, og har således kvalificeret til oprykningsspillet til Danmarksserien. 3. holdet har i sæsonen fejet alt modstand til side, vundet samtlige kampe og er derfor allerede rykket op. 4. holdet i Serie 2. har haft en meget svær sæson. Puljelodtrækningen </w:t>
      </w:r>
      <w:r w:rsidR="00053A9E">
        <w:t>har bragt dem i en meget stærk pulje.</w:t>
      </w:r>
    </w:p>
    <w:p w14:paraId="6596A5C9" w14:textId="77777777" w:rsidR="00053A9E" w:rsidRDefault="00053A9E" w:rsidP="006A7456">
      <w:pPr>
        <w:jc w:val="both"/>
      </w:pPr>
    </w:p>
    <w:p w14:paraId="54AAB113" w14:textId="2B6E7348" w:rsidR="00CA0E2A" w:rsidRDefault="00DC5A82" w:rsidP="006A7456">
      <w:pPr>
        <w:jc w:val="both"/>
      </w:pPr>
      <w:r>
        <w:t xml:space="preserve">Hele </w:t>
      </w:r>
      <w:r w:rsidR="00053A9E">
        <w:t xml:space="preserve">2016 har </w:t>
      </w:r>
      <w:r>
        <w:t xml:space="preserve">budt på en anden meget glædelig oplevelse i seniortruppen. Der er aktuelt mere end 15 U17/19 spillere i seniortruppen. Det er </w:t>
      </w:r>
      <w:r w:rsidR="00214699">
        <w:t>en meget glædelig</w:t>
      </w:r>
      <w:r>
        <w:t xml:space="preserve"> </w:t>
      </w:r>
      <w:r w:rsidR="00432792">
        <w:t xml:space="preserve">udvikling. Vi høster dermed frugten af mange års godt arbejde i ungdomsafdelingen. </w:t>
      </w:r>
      <w:r w:rsidR="009220E0">
        <w:t xml:space="preserve">Samtidig meget positivt at opleve, hvordan de erfarne seniorer har taget imod vores ungseniorer. </w:t>
      </w:r>
      <w:r w:rsidR="00E32BA3">
        <w:t>Generelt er overgangen fra ungdom til senior ofte en stor udfordring.</w:t>
      </w:r>
      <w:r w:rsidR="0025587C">
        <w:t xml:space="preserve"> Ungseniorerne møder op til træning, og tager kampen op med de erfarne spillere i truppen. Flere af dem har allerede lykkedes med at tilkæmpe sig en plads på vores højest rangerede hold. De bidrager således til ikke blot at styrke truppens bredde, men også den sportslige top</w:t>
      </w:r>
      <w:r w:rsidR="00CA0E2A">
        <w:t xml:space="preserve">. </w:t>
      </w:r>
      <w:r w:rsidR="0025587C">
        <w:t>Endvidere bidrager de til</w:t>
      </w:r>
      <w:r w:rsidR="002559EB">
        <w:t xml:space="preserve"> yderligere træningsintensitet </w:t>
      </w:r>
      <w:r w:rsidR="0025587C">
        <w:t>samt</w:t>
      </w:r>
      <w:r w:rsidR="002559EB">
        <w:t xml:space="preserve"> kamp om pladserne på vores seniorhold. </w:t>
      </w:r>
    </w:p>
    <w:p w14:paraId="0CB8069B" w14:textId="77777777" w:rsidR="002559EB" w:rsidRDefault="002559EB" w:rsidP="006A7456">
      <w:pPr>
        <w:jc w:val="both"/>
      </w:pPr>
    </w:p>
    <w:p w14:paraId="0AE22647" w14:textId="5E7CB0F1" w:rsidR="002559EB" w:rsidRDefault="002559EB" w:rsidP="006A7456">
      <w:pPr>
        <w:jc w:val="both"/>
      </w:pPr>
      <w:r>
        <w:t xml:space="preserve">Vi </w:t>
      </w:r>
      <w:r w:rsidR="0025587C">
        <w:t xml:space="preserve">er aktuelt i overvejelser omkring seniortræner for Sæson 2017/18. </w:t>
      </w:r>
      <w:r w:rsidR="002F225D">
        <w:t xml:space="preserve">Når vi er klar med en afklaring omkring træner for Sæson 2017/18 vil vi melde dette ud. </w:t>
      </w:r>
      <w:r w:rsidR="0025587C">
        <w:t xml:space="preserve"> </w:t>
      </w:r>
    </w:p>
    <w:p w14:paraId="20E32D97" w14:textId="77777777" w:rsidR="00CA0E2A" w:rsidRDefault="00CA0E2A" w:rsidP="006A7456">
      <w:pPr>
        <w:jc w:val="both"/>
      </w:pPr>
    </w:p>
    <w:p w14:paraId="51B0A474" w14:textId="695212A4" w:rsidR="00CA0E2A" w:rsidRDefault="002F225D" w:rsidP="006A7456">
      <w:pPr>
        <w:jc w:val="both"/>
      </w:pPr>
      <w:r>
        <w:t xml:space="preserve">Det seniorbegynderhold vi startede op forrige sæson er efterhånden ved at smelte sammen med Senior 2 Truppen. I 2017 er vi overvejelser omkring fortsat styrkelse af aktiviteter omkring Senior 2, herunder træningstider og sted. Vi vil endvidere overveje at starte et nyt Begynderhold </w:t>
      </w:r>
      <w:r w:rsidR="00CA0E2A">
        <w:t>i den kommende sæson.</w:t>
      </w:r>
    </w:p>
    <w:p w14:paraId="0CA1FB2B" w14:textId="77777777" w:rsidR="002F225D" w:rsidRDefault="002F225D" w:rsidP="006A7456">
      <w:pPr>
        <w:jc w:val="both"/>
      </w:pPr>
    </w:p>
    <w:p w14:paraId="3D2D4F14" w14:textId="0F9F7AB6" w:rsidR="002F225D" w:rsidRDefault="002F225D" w:rsidP="006A7456">
      <w:pPr>
        <w:jc w:val="both"/>
      </w:pPr>
      <w:r>
        <w:t xml:space="preserve">Afsluttende, så er det jo sikkert alle bekendt, at vi for seniorerne har et holdsamarbejde med Søften GF, under overskriften Team Favrskov. Dette samarbejde har vi 2016 arbejdet på at formalisere og styrke. Vi har </w:t>
      </w:r>
      <w:r w:rsidR="00244E66">
        <w:t>således udarbejdet en formel samarbejdsaftale, herunder for styring af økonomien omkring senior. HOG Badminton er moderen i samarbejdet, og Søften GF leverer 6-8 spillere til den fælles seniortrup, betaler forholdsvis for disse spillere samt bidrager ledelsesmæssigt til at få hjulene til at løbe godt rundt. Samarbejdet vil fortsætte uændret i 2017.</w:t>
      </w:r>
    </w:p>
    <w:p w14:paraId="5D41247F" w14:textId="77777777" w:rsidR="00CA0E2A" w:rsidRDefault="00CA0E2A" w:rsidP="006A7456">
      <w:pPr>
        <w:jc w:val="both"/>
      </w:pPr>
    </w:p>
    <w:p w14:paraId="27220D22" w14:textId="77777777" w:rsidR="00CA0E2A" w:rsidRPr="000E5BC7" w:rsidRDefault="00CA0E2A" w:rsidP="006A7456">
      <w:pPr>
        <w:jc w:val="both"/>
      </w:pPr>
    </w:p>
    <w:p w14:paraId="605E8CFE" w14:textId="77777777" w:rsidR="00E54B4E" w:rsidRDefault="00E54B4E" w:rsidP="006A7456">
      <w:pPr>
        <w:jc w:val="both"/>
        <w:rPr>
          <w:b/>
        </w:rPr>
      </w:pPr>
      <w:r>
        <w:rPr>
          <w:b/>
        </w:rPr>
        <w:t>Ungdom</w:t>
      </w:r>
    </w:p>
    <w:p w14:paraId="2653DC98" w14:textId="77777777" w:rsidR="00E54B4E" w:rsidRPr="00F021F7" w:rsidRDefault="00E54B4E" w:rsidP="006A7456">
      <w:pPr>
        <w:jc w:val="both"/>
        <w:rPr>
          <w:b/>
        </w:rPr>
      </w:pPr>
    </w:p>
    <w:p w14:paraId="6A4009C2" w14:textId="77777777" w:rsidR="00EB2C44" w:rsidRDefault="00E54B4E" w:rsidP="006A7456">
      <w:pPr>
        <w:jc w:val="both"/>
      </w:pPr>
      <w:r>
        <w:t xml:space="preserve">På ungdomssiden har </w:t>
      </w:r>
      <w:r w:rsidR="00EB2C44">
        <w:t>2016 været et fornuftigt sportsligt år.</w:t>
      </w:r>
    </w:p>
    <w:p w14:paraId="2194850F" w14:textId="77777777" w:rsidR="00EB2C44" w:rsidRDefault="00EB2C44" w:rsidP="006A7456">
      <w:pPr>
        <w:jc w:val="both"/>
      </w:pPr>
    </w:p>
    <w:p w14:paraId="0A1322A9" w14:textId="77777777" w:rsidR="00C23334" w:rsidRDefault="00EB2C44" w:rsidP="006A7456">
      <w:pPr>
        <w:autoSpaceDE w:val="0"/>
        <w:adjustRightInd w:val="0"/>
        <w:jc w:val="both"/>
        <w:textAlignment w:val="auto"/>
      </w:pPr>
      <w:r>
        <w:t>I Sæson 2015/16 havde vi 13 hold tilmeldt ungdomsholdturneringen, hvilket var rekord. 3 af vores hold vandt deres pulje, og kvalificerede sig de afsluttende kampe om</w:t>
      </w:r>
      <w:r w:rsidR="00C23334">
        <w:t xml:space="preserve"> at blive</w:t>
      </w:r>
      <w:r>
        <w:t xml:space="preserve"> Danmarks Bedste Ungdomshold. </w:t>
      </w:r>
      <w:r w:rsidR="00C23334">
        <w:t xml:space="preserve">U11 og U13 vandt bronzemedaljer. U17 fik en syvende plads. </w:t>
      </w:r>
    </w:p>
    <w:p w14:paraId="07047A07" w14:textId="77777777" w:rsidR="00C23334" w:rsidRDefault="00C23334" w:rsidP="006A7456">
      <w:pPr>
        <w:autoSpaceDE w:val="0"/>
        <w:adjustRightInd w:val="0"/>
        <w:jc w:val="both"/>
        <w:textAlignment w:val="auto"/>
      </w:pPr>
    </w:p>
    <w:p w14:paraId="0EBD97C7" w14:textId="77777777" w:rsidR="00C11D61" w:rsidRDefault="00C11D61" w:rsidP="006A7456">
      <w:pPr>
        <w:autoSpaceDE w:val="0"/>
        <w:adjustRightInd w:val="0"/>
        <w:jc w:val="both"/>
        <w:textAlignment w:val="auto"/>
      </w:pPr>
      <w:r>
        <w:t>I Sæson 2016/17 har vi 11 hold tilmeldt ungdomsholdturneringen. 1 hold ser lige nu ud til at have en realistisk chance for at kvalificere sig til slutkampene om at blive Danmarks Bedste Ungdomshold.</w:t>
      </w:r>
    </w:p>
    <w:p w14:paraId="7C6C65D9" w14:textId="77777777" w:rsidR="00C11D61" w:rsidRDefault="00C11D61" w:rsidP="006A7456">
      <w:pPr>
        <w:autoSpaceDE w:val="0"/>
        <w:adjustRightInd w:val="0"/>
        <w:jc w:val="both"/>
        <w:textAlignment w:val="auto"/>
      </w:pPr>
    </w:p>
    <w:p w14:paraId="24F8512C" w14:textId="6004856F" w:rsidR="00C11D61" w:rsidRPr="006E5541" w:rsidRDefault="00C11D61" w:rsidP="006A7456">
      <w:pPr>
        <w:autoSpaceDE w:val="0"/>
        <w:adjustRightInd w:val="0"/>
        <w:jc w:val="both"/>
        <w:textAlignment w:val="auto"/>
      </w:pPr>
      <w:r>
        <w:t xml:space="preserve">Udover deltagelse i holdturneringen, har vi </w:t>
      </w:r>
      <w:r w:rsidR="00EB2C44">
        <w:t xml:space="preserve">mange spillere, der deltager i </w:t>
      </w:r>
      <w:r>
        <w:t xml:space="preserve">stævner rigtig </w:t>
      </w:r>
      <w:r w:rsidR="00EB2C44">
        <w:t>mange weeken</w:t>
      </w:r>
      <w:r>
        <w:t xml:space="preserve">der henover sæsonen. Her går de </w:t>
      </w:r>
      <w:r w:rsidR="00EB2C44">
        <w:t xml:space="preserve">målrettet </w:t>
      </w:r>
      <w:r>
        <w:t xml:space="preserve">efter at udvikle sig samt </w:t>
      </w:r>
      <w:r w:rsidR="00EB2C44">
        <w:t>høste ranglistepoint.</w:t>
      </w:r>
      <w:r w:rsidR="006E5541">
        <w:t xml:space="preserve"> </w:t>
      </w:r>
      <w:r>
        <w:t>V</w:t>
      </w:r>
      <w:r w:rsidR="006E5541">
        <w:t xml:space="preserve">i har dags dato </w:t>
      </w:r>
      <w:r>
        <w:t>e</w:t>
      </w:r>
      <w:r w:rsidR="006E5541">
        <w:t>n</w:t>
      </w:r>
      <w:r>
        <w:t xml:space="preserve"> E-Spiller (bedste række i DK)</w:t>
      </w:r>
      <w:r w:rsidR="006E5541">
        <w:t>, Anders Riis Gosch i U15E. V</w:t>
      </w:r>
      <w:r>
        <w:t>i er meget stolte af at kunne fastholde, motivere og udfordre de spillere som bare ”vil” spille badminton.</w:t>
      </w:r>
    </w:p>
    <w:p w14:paraId="654ECEF0" w14:textId="77777777" w:rsidR="00C11D61" w:rsidRPr="00212EEE" w:rsidRDefault="00C11D61" w:rsidP="006A7456">
      <w:pPr>
        <w:jc w:val="both"/>
        <w:rPr>
          <w:rFonts w:cs="Times New Roman"/>
        </w:rPr>
      </w:pPr>
    </w:p>
    <w:tbl>
      <w:tblPr>
        <w:tblW w:w="8326" w:type="dxa"/>
        <w:tblBorders>
          <w:left w:val="nil"/>
          <w:right w:val="nil"/>
        </w:tblBorders>
        <w:tblLayout w:type="fixed"/>
        <w:tblLook w:val="0000" w:firstRow="0" w:lastRow="0" w:firstColumn="0" w:lastColumn="0" w:noHBand="0" w:noVBand="0"/>
      </w:tblPr>
      <w:tblGrid>
        <w:gridCol w:w="3790"/>
        <w:gridCol w:w="1984"/>
        <w:gridCol w:w="2552"/>
      </w:tblGrid>
      <w:tr w:rsidR="00C47402" w:rsidRPr="00212EEE" w14:paraId="200CC3BC" w14:textId="77777777" w:rsidTr="00F5407F">
        <w:trPr>
          <w:trHeight w:val="359"/>
        </w:trPr>
        <w:tc>
          <w:tcPr>
            <w:tcW w:w="3790" w:type="dxa"/>
            <w:vAlign w:val="center"/>
          </w:tcPr>
          <w:p w14:paraId="1B65B1BE" w14:textId="137A9326" w:rsidR="00C11D61" w:rsidRPr="00212EEE" w:rsidRDefault="00F5407F" w:rsidP="006A7456">
            <w:pPr>
              <w:autoSpaceDE w:val="0"/>
              <w:adjustRightInd w:val="0"/>
              <w:jc w:val="both"/>
              <w:textAlignment w:val="auto"/>
              <w:rPr>
                <w:rFonts w:cs="Times New Roman"/>
                <w:b/>
                <w:kern w:val="0"/>
              </w:rPr>
            </w:pPr>
            <w:r>
              <w:rPr>
                <w:rFonts w:cs="Times New Roman"/>
                <w:b/>
                <w:kern w:val="0"/>
              </w:rPr>
              <w:t xml:space="preserve">Række/ </w:t>
            </w:r>
            <w:r w:rsidR="00C11D61" w:rsidRPr="00212EEE">
              <w:rPr>
                <w:rFonts w:cs="Times New Roman"/>
                <w:b/>
                <w:kern w:val="0"/>
              </w:rPr>
              <w:t>Navn</w:t>
            </w:r>
          </w:p>
        </w:tc>
        <w:tc>
          <w:tcPr>
            <w:tcW w:w="1984" w:type="dxa"/>
            <w:vAlign w:val="center"/>
          </w:tcPr>
          <w:p w14:paraId="276096B9" w14:textId="77777777" w:rsidR="00C11D61" w:rsidRPr="00212EEE" w:rsidRDefault="00C11D61" w:rsidP="006A7456">
            <w:pPr>
              <w:autoSpaceDE w:val="0"/>
              <w:adjustRightInd w:val="0"/>
              <w:jc w:val="both"/>
              <w:textAlignment w:val="auto"/>
              <w:rPr>
                <w:rFonts w:cs="Times New Roman"/>
                <w:b/>
                <w:kern w:val="0"/>
              </w:rPr>
            </w:pPr>
            <w:r w:rsidRPr="00212EEE">
              <w:rPr>
                <w:rFonts w:cs="Times New Roman"/>
                <w:b/>
                <w:kern w:val="0"/>
              </w:rPr>
              <w:t>Point</w:t>
            </w:r>
          </w:p>
        </w:tc>
        <w:tc>
          <w:tcPr>
            <w:tcW w:w="2552" w:type="dxa"/>
            <w:vAlign w:val="center"/>
          </w:tcPr>
          <w:p w14:paraId="3F8302BC" w14:textId="77777777" w:rsidR="00C11D61" w:rsidRPr="00212EEE" w:rsidRDefault="00C11D61" w:rsidP="006A7456">
            <w:pPr>
              <w:autoSpaceDE w:val="0"/>
              <w:adjustRightInd w:val="0"/>
              <w:jc w:val="both"/>
              <w:textAlignment w:val="auto"/>
              <w:rPr>
                <w:rFonts w:cs="Times New Roman"/>
                <w:b/>
                <w:kern w:val="0"/>
              </w:rPr>
            </w:pPr>
            <w:r w:rsidRPr="00212EEE">
              <w:rPr>
                <w:rFonts w:cs="Times New Roman"/>
                <w:b/>
                <w:kern w:val="0"/>
              </w:rPr>
              <w:t>Placering</w:t>
            </w:r>
          </w:p>
        </w:tc>
      </w:tr>
      <w:tr w:rsidR="00C47402" w:rsidRPr="00212EEE" w14:paraId="0813A1FD" w14:textId="77777777" w:rsidTr="00C47402">
        <w:tc>
          <w:tcPr>
            <w:tcW w:w="3790" w:type="dxa"/>
            <w:vAlign w:val="center"/>
          </w:tcPr>
          <w:p w14:paraId="24BDCA2E" w14:textId="44FB2E4B" w:rsidR="00C11D61" w:rsidRPr="00F5407F" w:rsidRDefault="00F5407F" w:rsidP="006A7456">
            <w:pPr>
              <w:autoSpaceDE w:val="0"/>
              <w:adjustRightInd w:val="0"/>
              <w:jc w:val="both"/>
              <w:textAlignment w:val="auto"/>
              <w:rPr>
                <w:rFonts w:cs="Times New Roman"/>
                <w:b/>
                <w:kern w:val="0"/>
              </w:rPr>
            </w:pPr>
            <w:r w:rsidRPr="00F5407F">
              <w:rPr>
                <w:rFonts w:cs="Times New Roman"/>
                <w:b/>
                <w:kern w:val="0"/>
              </w:rPr>
              <w:t>U11A</w:t>
            </w:r>
          </w:p>
        </w:tc>
        <w:tc>
          <w:tcPr>
            <w:tcW w:w="1984" w:type="dxa"/>
            <w:vAlign w:val="center"/>
          </w:tcPr>
          <w:p w14:paraId="20021A1C" w14:textId="77777777" w:rsidR="00C11D61" w:rsidRDefault="00C11D61" w:rsidP="006A7456">
            <w:pPr>
              <w:autoSpaceDE w:val="0"/>
              <w:adjustRightInd w:val="0"/>
              <w:jc w:val="both"/>
              <w:textAlignment w:val="auto"/>
              <w:rPr>
                <w:rFonts w:cs="Times New Roman"/>
                <w:kern w:val="0"/>
              </w:rPr>
            </w:pPr>
          </w:p>
        </w:tc>
        <w:tc>
          <w:tcPr>
            <w:tcW w:w="2552" w:type="dxa"/>
            <w:vAlign w:val="center"/>
          </w:tcPr>
          <w:p w14:paraId="0BB05E05" w14:textId="77777777" w:rsidR="00C11D61" w:rsidRDefault="00C11D61" w:rsidP="006A7456">
            <w:pPr>
              <w:autoSpaceDE w:val="0"/>
              <w:adjustRightInd w:val="0"/>
              <w:jc w:val="both"/>
              <w:textAlignment w:val="auto"/>
              <w:rPr>
                <w:rFonts w:cs="Times New Roman"/>
                <w:kern w:val="0"/>
              </w:rPr>
            </w:pPr>
          </w:p>
        </w:tc>
      </w:tr>
      <w:tr w:rsidR="00F5407F" w:rsidRPr="00212EEE" w14:paraId="160BC4A9" w14:textId="77777777" w:rsidTr="00C47402">
        <w:tc>
          <w:tcPr>
            <w:tcW w:w="3790" w:type="dxa"/>
            <w:vAlign w:val="center"/>
          </w:tcPr>
          <w:p w14:paraId="56A66215" w14:textId="4C8C7F44" w:rsidR="00F5407F" w:rsidRPr="00212EEE" w:rsidRDefault="00F5407F" w:rsidP="006A7456">
            <w:pPr>
              <w:autoSpaceDE w:val="0"/>
              <w:adjustRightInd w:val="0"/>
              <w:jc w:val="both"/>
              <w:textAlignment w:val="auto"/>
              <w:rPr>
                <w:rFonts w:cs="Times New Roman"/>
                <w:b/>
                <w:bCs/>
                <w:kern w:val="0"/>
              </w:rPr>
            </w:pPr>
            <w:r w:rsidRPr="00F5407F">
              <w:rPr>
                <w:rFonts w:cs="Times New Roman"/>
                <w:kern w:val="0"/>
              </w:rPr>
              <w:t>Louise Riis Gosch</w:t>
            </w:r>
          </w:p>
        </w:tc>
        <w:tc>
          <w:tcPr>
            <w:tcW w:w="1984" w:type="dxa"/>
            <w:vAlign w:val="center"/>
          </w:tcPr>
          <w:p w14:paraId="480D9E90" w14:textId="2AF4A676" w:rsidR="00F5407F" w:rsidRDefault="00F5407F" w:rsidP="006A7456">
            <w:pPr>
              <w:autoSpaceDE w:val="0"/>
              <w:adjustRightInd w:val="0"/>
              <w:jc w:val="both"/>
              <w:textAlignment w:val="auto"/>
              <w:rPr>
                <w:rFonts w:cs="Times New Roman"/>
                <w:kern w:val="0"/>
              </w:rPr>
            </w:pPr>
            <w:r>
              <w:rPr>
                <w:rFonts w:cs="Times New Roman"/>
                <w:kern w:val="0"/>
              </w:rPr>
              <w:t>0</w:t>
            </w:r>
          </w:p>
        </w:tc>
        <w:tc>
          <w:tcPr>
            <w:tcW w:w="2552" w:type="dxa"/>
            <w:vAlign w:val="center"/>
          </w:tcPr>
          <w:p w14:paraId="4D88D979" w14:textId="41E2B3D0" w:rsidR="00F5407F" w:rsidRDefault="00F5407F" w:rsidP="006A7456">
            <w:pPr>
              <w:autoSpaceDE w:val="0"/>
              <w:adjustRightInd w:val="0"/>
              <w:jc w:val="both"/>
              <w:textAlignment w:val="auto"/>
              <w:rPr>
                <w:rFonts w:cs="Times New Roman"/>
                <w:kern w:val="0"/>
              </w:rPr>
            </w:pPr>
            <w:r>
              <w:rPr>
                <w:rFonts w:cs="Times New Roman"/>
                <w:kern w:val="0"/>
              </w:rPr>
              <w:t>33</w:t>
            </w:r>
          </w:p>
        </w:tc>
      </w:tr>
      <w:tr w:rsidR="00F5407F" w:rsidRPr="00212EEE" w14:paraId="666EC63D" w14:textId="77777777" w:rsidTr="00C47402">
        <w:tc>
          <w:tcPr>
            <w:tcW w:w="3790" w:type="dxa"/>
            <w:vAlign w:val="center"/>
          </w:tcPr>
          <w:p w14:paraId="309633FA" w14:textId="35200858" w:rsidR="00F5407F" w:rsidRPr="00F5407F" w:rsidRDefault="00A5072F" w:rsidP="006A7456">
            <w:pPr>
              <w:autoSpaceDE w:val="0"/>
              <w:adjustRightInd w:val="0"/>
              <w:jc w:val="both"/>
              <w:textAlignment w:val="auto"/>
              <w:rPr>
                <w:rFonts w:cs="Times New Roman"/>
                <w:bCs/>
                <w:kern w:val="0"/>
              </w:rPr>
            </w:pPr>
            <w:r>
              <w:rPr>
                <w:rFonts w:cs="Times New Roman"/>
                <w:bCs/>
                <w:kern w:val="0"/>
              </w:rPr>
              <w:t>Sofie</w:t>
            </w:r>
            <w:r w:rsidR="00F5407F" w:rsidRPr="00F5407F">
              <w:rPr>
                <w:rFonts w:cs="Times New Roman"/>
                <w:bCs/>
                <w:kern w:val="0"/>
              </w:rPr>
              <w:t xml:space="preserve"> Stenbroen</w:t>
            </w:r>
          </w:p>
        </w:tc>
        <w:tc>
          <w:tcPr>
            <w:tcW w:w="1984" w:type="dxa"/>
            <w:vAlign w:val="center"/>
          </w:tcPr>
          <w:p w14:paraId="0D54BBCA" w14:textId="2B6AC519" w:rsidR="00F5407F" w:rsidRDefault="00F5407F" w:rsidP="006A7456">
            <w:pPr>
              <w:autoSpaceDE w:val="0"/>
              <w:adjustRightInd w:val="0"/>
              <w:jc w:val="both"/>
              <w:textAlignment w:val="auto"/>
              <w:rPr>
                <w:rFonts w:cs="Times New Roman"/>
                <w:kern w:val="0"/>
              </w:rPr>
            </w:pPr>
            <w:r>
              <w:rPr>
                <w:rFonts w:cs="Times New Roman"/>
                <w:kern w:val="0"/>
              </w:rPr>
              <w:t>0</w:t>
            </w:r>
          </w:p>
        </w:tc>
        <w:tc>
          <w:tcPr>
            <w:tcW w:w="2552" w:type="dxa"/>
            <w:vAlign w:val="center"/>
          </w:tcPr>
          <w:p w14:paraId="06B4F02E" w14:textId="3A18195D" w:rsidR="00F5407F" w:rsidRDefault="00F5407F" w:rsidP="006A7456">
            <w:pPr>
              <w:autoSpaceDE w:val="0"/>
              <w:adjustRightInd w:val="0"/>
              <w:jc w:val="both"/>
              <w:textAlignment w:val="auto"/>
              <w:rPr>
                <w:rFonts w:cs="Times New Roman"/>
                <w:kern w:val="0"/>
              </w:rPr>
            </w:pPr>
            <w:r>
              <w:rPr>
                <w:rFonts w:cs="Times New Roman"/>
                <w:kern w:val="0"/>
              </w:rPr>
              <w:t>33</w:t>
            </w:r>
          </w:p>
        </w:tc>
      </w:tr>
      <w:tr w:rsidR="00F5407F" w:rsidRPr="00212EEE" w14:paraId="3E9E21C7" w14:textId="77777777" w:rsidTr="00C47402">
        <w:tc>
          <w:tcPr>
            <w:tcW w:w="3790" w:type="dxa"/>
            <w:vAlign w:val="center"/>
          </w:tcPr>
          <w:p w14:paraId="04446F71" w14:textId="77777777" w:rsidR="00F5407F" w:rsidRPr="00212EEE" w:rsidRDefault="00F5407F" w:rsidP="006A7456">
            <w:pPr>
              <w:autoSpaceDE w:val="0"/>
              <w:adjustRightInd w:val="0"/>
              <w:jc w:val="both"/>
              <w:textAlignment w:val="auto"/>
              <w:rPr>
                <w:rFonts w:cs="Times New Roman"/>
                <w:b/>
                <w:bCs/>
                <w:kern w:val="0"/>
              </w:rPr>
            </w:pPr>
          </w:p>
        </w:tc>
        <w:tc>
          <w:tcPr>
            <w:tcW w:w="1984" w:type="dxa"/>
            <w:vAlign w:val="center"/>
          </w:tcPr>
          <w:p w14:paraId="5073F646" w14:textId="77777777" w:rsidR="00F5407F" w:rsidRDefault="00F5407F" w:rsidP="006A7456">
            <w:pPr>
              <w:autoSpaceDE w:val="0"/>
              <w:adjustRightInd w:val="0"/>
              <w:jc w:val="both"/>
              <w:textAlignment w:val="auto"/>
              <w:rPr>
                <w:rFonts w:cs="Times New Roman"/>
                <w:kern w:val="0"/>
              </w:rPr>
            </w:pPr>
          </w:p>
        </w:tc>
        <w:tc>
          <w:tcPr>
            <w:tcW w:w="2552" w:type="dxa"/>
            <w:vAlign w:val="center"/>
          </w:tcPr>
          <w:p w14:paraId="0BBBCC6D" w14:textId="77777777" w:rsidR="00F5407F" w:rsidRDefault="00F5407F" w:rsidP="006A7456">
            <w:pPr>
              <w:autoSpaceDE w:val="0"/>
              <w:adjustRightInd w:val="0"/>
              <w:jc w:val="both"/>
              <w:textAlignment w:val="auto"/>
              <w:rPr>
                <w:rFonts w:cs="Times New Roman"/>
                <w:kern w:val="0"/>
              </w:rPr>
            </w:pPr>
          </w:p>
        </w:tc>
      </w:tr>
      <w:tr w:rsidR="00F5407F" w:rsidRPr="00212EEE" w14:paraId="43994A99" w14:textId="77777777" w:rsidTr="00C47402">
        <w:tc>
          <w:tcPr>
            <w:tcW w:w="3790" w:type="dxa"/>
            <w:vAlign w:val="center"/>
          </w:tcPr>
          <w:p w14:paraId="63A997B8" w14:textId="5C8448BB" w:rsidR="00F5407F" w:rsidRPr="00212EEE" w:rsidRDefault="00F5407F" w:rsidP="006A7456">
            <w:pPr>
              <w:autoSpaceDE w:val="0"/>
              <w:adjustRightInd w:val="0"/>
              <w:jc w:val="both"/>
              <w:textAlignment w:val="auto"/>
              <w:rPr>
                <w:rFonts w:cs="Times New Roman"/>
                <w:b/>
                <w:bCs/>
                <w:kern w:val="0"/>
              </w:rPr>
            </w:pPr>
            <w:r>
              <w:rPr>
                <w:rFonts w:cs="Times New Roman"/>
                <w:b/>
                <w:bCs/>
                <w:kern w:val="0"/>
              </w:rPr>
              <w:t>U13M</w:t>
            </w:r>
          </w:p>
        </w:tc>
        <w:tc>
          <w:tcPr>
            <w:tcW w:w="1984" w:type="dxa"/>
            <w:vAlign w:val="center"/>
          </w:tcPr>
          <w:p w14:paraId="7C2E602E" w14:textId="77777777" w:rsidR="00F5407F" w:rsidRDefault="00F5407F" w:rsidP="006A7456">
            <w:pPr>
              <w:autoSpaceDE w:val="0"/>
              <w:adjustRightInd w:val="0"/>
              <w:jc w:val="both"/>
              <w:textAlignment w:val="auto"/>
              <w:rPr>
                <w:rFonts w:cs="Times New Roman"/>
                <w:kern w:val="0"/>
              </w:rPr>
            </w:pPr>
          </w:p>
        </w:tc>
        <w:tc>
          <w:tcPr>
            <w:tcW w:w="2552" w:type="dxa"/>
            <w:vAlign w:val="center"/>
          </w:tcPr>
          <w:p w14:paraId="1A2CCBF6" w14:textId="77777777" w:rsidR="00F5407F" w:rsidRDefault="00F5407F" w:rsidP="006A7456">
            <w:pPr>
              <w:autoSpaceDE w:val="0"/>
              <w:adjustRightInd w:val="0"/>
              <w:jc w:val="both"/>
              <w:textAlignment w:val="auto"/>
              <w:rPr>
                <w:rFonts w:cs="Times New Roman"/>
                <w:kern w:val="0"/>
              </w:rPr>
            </w:pPr>
          </w:p>
        </w:tc>
      </w:tr>
      <w:tr w:rsidR="00C47402" w:rsidRPr="00212EEE" w14:paraId="72C618AD" w14:textId="77777777" w:rsidTr="00C47402">
        <w:tc>
          <w:tcPr>
            <w:tcW w:w="3790" w:type="dxa"/>
            <w:vAlign w:val="center"/>
          </w:tcPr>
          <w:p w14:paraId="743A14EA" w14:textId="38FA03E3" w:rsidR="00C11D61" w:rsidRPr="00212EEE" w:rsidRDefault="000D2573" w:rsidP="006A7456">
            <w:pPr>
              <w:autoSpaceDE w:val="0"/>
              <w:adjustRightInd w:val="0"/>
              <w:jc w:val="both"/>
              <w:textAlignment w:val="auto"/>
              <w:rPr>
                <w:rFonts w:cs="Times New Roman"/>
                <w:b/>
                <w:kern w:val="0"/>
              </w:rPr>
            </w:pPr>
            <w:r>
              <w:rPr>
                <w:rFonts w:cs="Times New Roman"/>
                <w:kern w:val="0"/>
              </w:rPr>
              <w:t>Emma Funch Dubery</w:t>
            </w:r>
          </w:p>
        </w:tc>
        <w:tc>
          <w:tcPr>
            <w:tcW w:w="1984" w:type="dxa"/>
            <w:vAlign w:val="center"/>
          </w:tcPr>
          <w:p w14:paraId="73414313" w14:textId="79FEAC64" w:rsidR="00C11D61" w:rsidRDefault="000D2573" w:rsidP="006A7456">
            <w:pPr>
              <w:autoSpaceDE w:val="0"/>
              <w:adjustRightInd w:val="0"/>
              <w:jc w:val="both"/>
              <w:textAlignment w:val="auto"/>
              <w:rPr>
                <w:rFonts w:cs="Times New Roman"/>
                <w:kern w:val="0"/>
              </w:rPr>
            </w:pPr>
            <w:r>
              <w:rPr>
                <w:rFonts w:cs="Times New Roman"/>
                <w:kern w:val="0"/>
              </w:rPr>
              <w:t>151</w:t>
            </w:r>
          </w:p>
        </w:tc>
        <w:tc>
          <w:tcPr>
            <w:tcW w:w="2552" w:type="dxa"/>
            <w:vAlign w:val="center"/>
          </w:tcPr>
          <w:p w14:paraId="29B729AA" w14:textId="39FBB550" w:rsidR="00C11D61" w:rsidRDefault="000D2573" w:rsidP="006A7456">
            <w:pPr>
              <w:autoSpaceDE w:val="0"/>
              <w:adjustRightInd w:val="0"/>
              <w:jc w:val="both"/>
              <w:textAlignment w:val="auto"/>
              <w:rPr>
                <w:rFonts w:cs="Times New Roman"/>
                <w:kern w:val="0"/>
              </w:rPr>
            </w:pPr>
            <w:r>
              <w:rPr>
                <w:rFonts w:cs="Times New Roman"/>
                <w:kern w:val="0"/>
              </w:rPr>
              <w:t>17</w:t>
            </w:r>
          </w:p>
        </w:tc>
      </w:tr>
      <w:tr w:rsidR="00C47402" w:rsidRPr="00212EEE" w14:paraId="44E7AF6B" w14:textId="77777777" w:rsidTr="00947BBB">
        <w:trPr>
          <w:trHeight w:val="304"/>
        </w:trPr>
        <w:tc>
          <w:tcPr>
            <w:tcW w:w="3790" w:type="dxa"/>
            <w:vAlign w:val="center"/>
          </w:tcPr>
          <w:p w14:paraId="34AD8E59" w14:textId="77777777" w:rsidR="00C11D61" w:rsidRPr="00212EEE" w:rsidRDefault="00C11D61" w:rsidP="006A7456">
            <w:pPr>
              <w:autoSpaceDE w:val="0"/>
              <w:adjustRightInd w:val="0"/>
              <w:jc w:val="both"/>
              <w:textAlignment w:val="auto"/>
              <w:rPr>
                <w:rFonts w:cs="Times New Roman"/>
                <w:b/>
                <w:kern w:val="0"/>
              </w:rPr>
            </w:pPr>
          </w:p>
        </w:tc>
        <w:tc>
          <w:tcPr>
            <w:tcW w:w="1984" w:type="dxa"/>
            <w:vAlign w:val="center"/>
          </w:tcPr>
          <w:p w14:paraId="013ABC96" w14:textId="77777777" w:rsidR="00C11D61" w:rsidRDefault="00C11D61" w:rsidP="006A7456">
            <w:pPr>
              <w:autoSpaceDE w:val="0"/>
              <w:adjustRightInd w:val="0"/>
              <w:jc w:val="both"/>
              <w:textAlignment w:val="auto"/>
              <w:rPr>
                <w:rFonts w:cs="Times New Roman"/>
                <w:kern w:val="0"/>
              </w:rPr>
            </w:pPr>
          </w:p>
        </w:tc>
        <w:tc>
          <w:tcPr>
            <w:tcW w:w="2552" w:type="dxa"/>
            <w:vAlign w:val="center"/>
          </w:tcPr>
          <w:p w14:paraId="45616836" w14:textId="77777777" w:rsidR="00C11D61" w:rsidRDefault="00C11D61" w:rsidP="006A7456">
            <w:pPr>
              <w:autoSpaceDE w:val="0"/>
              <w:adjustRightInd w:val="0"/>
              <w:jc w:val="both"/>
              <w:textAlignment w:val="auto"/>
              <w:rPr>
                <w:rFonts w:cs="Times New Roman"/>
                <w:kern w:val="0"/>
              </w:rPr>
            </w:pPr>
          </w:p>
        </w:tc>
      </w:tr>
      <w:tr w:rsidR="00C47402" w:rsidRPr="00212EEE" w14:paraId="4331E2E2" w14:textId="77777777" w:rsidTr="00C47402">
        <w:tc>
          <w:tcPr>
            <w:tcW w:w="3790" w:type="dxa"/>
            <w:vAlign w:val="center"/>
          </w:tcPr>
          <w:p w14:paraId="07416BF9" w14:textId="73ECA8C0" w:rsidR="00C11D61" w:rsidRPr="00212EEE" w:rsidRDefault="00C11D61" w:rsidP="006A7456">
            <w:pPr>
              <w:autoSpaceDE w:val="0"/>
              <w:adjustRightInd w:val="0"/>
              <w:jc w:val="both"/>
              <w:textAlignment w:val="auto"/>
              <w:rPr>
                <w:rFonts w:cs="Times New Roman"/>
                <w:b/>
                <w:kern w:val="0"/>
              </w:rPr>
            </w:pPr>
            <w:r>
              <w:rPr>
                <w:rFonts w:cs="Times New Roman"/>
                <w:b/>
                <w:kern w:val="0"/>
              </w:rPr>
              <w:t>U15</w:t>
            </w:r>
            <w:r w:rsidR="00947BBB">
              <w:rPr>
                <w:rFonts w:cs="Times New Roman"/>
                <w:b/>
                <w:kern w:val="0"/>
              </w:rPr>
              <w:t>E</w:t>
            </w:r>
          </w:p>
          <w:p w14:paraId="73D7E999" w14:textId="2CDDA583" w:rsidR="00C11D61" w:rsidRPr="00212EEE" w:rsidRDefault="00947BBB" w:rsidP="006A7456">
            <w:pPr>
              <w:autoSpaceDE w:val="0"/>
              <w:adjustRightInd w:val="0"/>
              <w:jc w:val="both"/>
              <w:textAlignment w:val="auto"/>
              <w:rPr>
                <w:rFonts w:cs="Times New Roman"/>
                <w:kern w:val="0"/>
              </w:rPr>
            </w:pPr>
            <w:r>
              <w:rPr>
                <w:rFonts w:cs="Times New Roman"/>
                <w:kern w:val="0"/>
              </w:rPr>
              <w:t>Anders Riis Gosch</w:t>
            </w:r>
          </w:p>
        </w:tc>
        <w:tc>
          <w:tcPr>
            <w:tcW w:w="1984" w:type="dxa"/>
            <w:vAlign w:val="center"/>
          </w:tcPr>
          <w:p w14:paraId="55B1E302" w14:textId="77777777" w:rsidR="00947BBB" w:rsidRDefault="00947BBB" w:rsidP="006A7456">
            <w:pPr>
              <w:autoSpaceDE w:val="0"/>
              <w:adjustRightInd w:val="0"/>
              <w:jc w:val="both"/>
              <w:textAlignment w:val="auto"/>
              <w:rPr>
                <w:rFonts w:cs="Times New Roman"/>
                <w:kern w:val="0"/>
              </w:rPr>
            </w:pPr>
          </w:p>
          <w:p w14:paraId="7EABFDDE" w14:textId="04E9FBCF" w:rsidR="00C11D61" w:rsidRPr="00212EEE" w:rsidRDefault="00947BBB" w:rsidP="006A7456">
            <w:pPr>
              <w:autoSpaceDE w:val="0"/>
              <w:adjustRightInd w:val="0"/>
              <w:jc w:val="both"/>
              <w:textAlignment w:val="auto"/>
              <w:rPr>
                <w:rFonts w:cs="Times New Roman"/>
                <w:kern w:val="0"/>
              </w:rPr>
            </w:pPr>
            <w:r>
              <w:rPr>
                <w:rFonts w:cs="Times New Roman"/>
                <w:kern w:val="0"/>
              </w:rPr>
              <w:t>140</w:t>
            </w:r>
          </w:p>
        </w:tc>
        <w:tc>
          <w:tcPr>
            <w:tcW w:w="2552" w:type="dxa"/>
            <w:vAlign w:val="center"/>
          </w:tcPr>
          <w:p w14:paraId="27372430" w14:textId="77777777" w:rsidR="00C11D61" w:rsidRDefault="00C11D61" w:rsidP="006A7456">
            <w:pPr>
              <w:autoSpaceDE w:val="0"/>
              <w:adjustRightInd w:val="0"/>
              <w:jc w:val="both"/>
              <w:textAlignment w:val="auto"/>
              <w:rPr>
                <w:rFonts w:cs="Times New Roman"/>
                <w:kern w:val="0"/>
              </w:rPr>
            </w:pPr>
          </w:p>
          <w:p w14:paraId="097406B4" w14:textId="550A78C7" w:rsidR="00C11D61" w:rsidRPr="00212EEE" w:rsidRDefault="00947BBB" w:rsidP="006A7456">
            <w:pPr>
              <w:autoSpaceDE w:val="0"/>
              <w:adjustRightInd w:val="0"/>
              <w:jc w:val="both"/>
              <w:textAlignment w:val="auto"/>
              <w:rPr>
                <w:rFonts w:cs="Times New Roman"/>
                <w:kern w:val="0"/>
              </w:rPr>
            </w:pPr>
            <w:r>
              <w:rPr>
                <w:rFonts w:cs="Times New Roman"/>
                <w:kern w:val="0"/>
              </w:rPr>
              <w:t>20</w:t>
            </w:r>
          </w:p>
        </w:tc>
      </w:tr>
      <w:tr w:rsidR="00C47402" w:rsidRPr="00212EEE" w14:paraId="6B11546C" w14:textId="77777777" w:rsidTr="00C47402">
        <w:tc>
          <w:tcPr>
            <w:tcW w:w="3790" w:type="dxa"/>
            <w:vAlign w:val="center"/>
          </w:tcPr>
          <w:p w14:paraId="6BD9DA7B" w14:textId="3C5C1188" w:rsidR="00C11D61" w:rsidRPr="00212EEE" w:rsidRDefault="00C11D61" w:rsidP="006A7456">
            <w:pPr>
              <w:autoSpaceDE w:val="0"/>
              <w:adjustRightInd w:val="0"/>
              <w:jc w:val="both"/>
              <w:textAlignment w:val="auto"/>
              <w:rPr>
                <w:rFonts w:cs="Times New Roman"/>
                <w:kern w:val="0"/>
              </w:rPr>
            </w:pPr>
          </w:p>
        </w:tc>
        <w:tc>
          <w:tcPr>
            <w:tcW w:w="1984" w:type="dxa"/>
            <w:vAlign w:val="center"/>
          </w:tcPr>
          <w:p w14:paraId="1F9F8D7B" w14:textId="2E7727C4" w:rsidR="00C11D61" w:rsidRPr="00212EEE" w:rsidRDefault="00C11D61" w:rsidP="006A7456">
            <w:pPr>
              <w:autoSpaceDE w:val="0"/>
              <w:adjustRightInd w:val="0"/>
              <w:jc w:val="both"/>
              <w:textAlignment w:val="auto"/>
              <w:rPr>
                <w:rFonts w:cs="Times New Roman"/>
                <w:kern w:val="0"/>
              </w:rPr>
            </w:pPr>
          </w:p>
        </w:tc>
        <w:tc>
          <w:tcPr>
            <w:tcW w:w="2552" w:type="dxa"/>
            <w:vAlign w:val="center"/>
          </w:tcPr>
          <w:p w14:paraId="470377A2" w14:textId="49DAAFAD" w:rsidR="00C11D61" w:rsidRPr="00212EEE" w:rsidRDefault="00C11D61" w:rsidP="006A7456">
            <w:pPr>
              <w:autoSpaceDE w:val="0"/>
              <w:adjustRightInd w:val="0"/>
              <w:jc w:val="both"/>
              <w:textAlignment w:val="auto"/>
              <w:rPr>
                <w:rFonts w:cs="Times New Roman"/>
                <w:kern w:val="0"/>
              </w:rPr>
            </w:pPr>
          </w:p>
        </w:tc>
      </w:tr>
      <w:tr w:rsidR="00DE541B" w:rsidRPr="00212EEE" w14:paraId="1305EB0A" w14:textId="77777777" w:rsidTr="00C47402">
        <w:tc>
          <w:tcPr>
            <w:tcW w:w="3790" w:type="dxa"/>
            <w:vAlign w:val="center"/>
          </w:tcPr>
          <w:p w14:paraId="10391A41" w14:textId="659265E6" w:rsidR="00DE541B" w:rsidRPr="00DE541B" w:rsidRDefault="00DE541B" w:rsidP="006A7456">
            <w:pPr>
              <w:autoSpaceDE w:val="0"/>
              <w:adjustRightInd w:val="0"/>
              <w:jc w:val="both"/>
              <w:textAlignment w:val="auto"/>
              <w:rPr>
                <w:rFonts w:cs="Times New Roman"/>
                <w:b/>
                <w:kern w:val="0"/>
              </w:rPr>
            </w:pPr>
            <w:r w:rsidRPr="00DE541B">
              <w:rPr>
                <w:rFonts w:cs="Times New Roman"/>
                <w:b/>
                <w:kern w:val="0"/>
              </w:rPr>
              <w:t>U15M</w:t>
            </w:r>
          </w:p>
        </w:tc>
        <w:tc>
          <w:tcPr>
            <w:tcW w:w="1984" w:type="dxa"/>
            <w:vAlign w:val="center"/>
          </w:tcPr>
          <w:p w14:paraId="79B0FBBD" w14:textId="77777777" w:rsidR="00DE541B" w:rsidRPr="00212EEE" w:rsidRDefault="00DE541B" w:rsidP="006A7456">
            <w:pPr>
              <w:autoSpaceDE w:val="0"/>
              <w:adjustRightInd w:val="0"/>
              <w:jc w:val="both"/>
              <w:textAlignment w:val="auto"/>
              <w:rPr>
                <w:rFonts w:cs="Times New Roman"/>
                <w:kern w:val="0"/>
              </w:rPr>
            </w:pPr>
          </w:p>
        </w:tc>
        <w:tc>
          <w:tcPr>
            <w:tcW w:w="2552" w:type="dxa"/>
            <w:vAlign w:val="center"/>
          </w:tcPr>
          <w:p w14:paraId="15B6707B" w14:textId="77777777" w:rsidR="00DE541B" w:rsidRPr="00212EEE" w:rsidRDefault="00DE541B" w:rsidP="006A7456">
            <w:pPr>
              <w:autoSpaceDE w:val="0"/>
              <w:adjustRightInd w:val="0"/>
              <w:jc w:val="both"/>
              <w:textAlignment w:val="auto"/>
              <w:rPr>
                <w:rFonts w:cs="Times New Roman"/>
                <w:kern w:val="0"/>
              </w:rPr>
            </w:pPr>
          </w:p>
        </w:tc>
      </w:tr>
      <w:tr w:rsidR="00C47402" w:rsidRPr="00212EEE" w14:paraId="5759304C" w14:textId="77777777" w:rsidTr="00C47402">
        <w:tc>
          <w:tcPr>
            <w:tcW w:w="3790" w:type="dxa"/>
            <w:vAlign w:val="center"/>
          </w:tcPr>
          <w:p w14:paraId="12E09385" w14:textId="6DC18D16" w:rsidR="00C11D61" w:rsidRPr="00212EEE" w:rsidRDefault="00DE541B" w:rsidP="006A7456">
            <w:pPr>
              <w:autoSpaceDE w:val="0"/>
              <w:adjustRightInd w:val="0"/>
              <w:jc w:val="both"/>
              <w:textAlignment w:val="auto"/>
              <w:rPr>
                <w:rFonts w:cs="Times New Roman"/>
                <w:kern w:val="0"/>
              </w:rPr>
            </w:pPr>
            <w:r>
              <w:rPr>
                <w:rFonts w:cs="Times New Roman"/>
                <w:kern w:val="0"/>
              </w:rPr>
              <w:t>Zenia Helbo Christensen</w:t>
            </w:r>
          </w:p>
        </w:tc>
        <w:tc>
          <w:tcPr>
            <w:tcW w:w="1984" w:type="dxa"/>
            <w:vAlign w:val="center"/>
          </w:tcPr>
          <w:p w14:paraId="4C881887" w14:textId="1E72D6D8" w:rsidR="00C11D61" w:rsidRPr="00212EEE" w:rsidRDefault="00DE541B" w:rsidP="006A7456">
            <w:pPr>
              <w:autoSpaceDE w:val="0"/>
              <w:adjustRightInd w:val="0"/>
              <w:jc w:val="both"/>
              <w:textAlignment w:val="auto"/>
              <w:rPr>
                <w:rFonts w:cs="Times New Roman"/>
                <w:kern w:val="0"/>
              </w:rPr>
            </w:pPr>
            <w:r>
              <w:rPr>
                <w:rFonts w:cs="Times New Roman"/>
                <w:kern w:val="0"/>
              </w:rPr>
              <w:t>332</w:t>
            </w:r>
          </w:p>
        </w:tc>
        <w:tc>
          <w:tcPr>
            <w:tcW w:w="2552" w:type="dxa"/>
            <w:vAlign w:val="center"/>
          </w:tcPr>
          <w:p w14:paraId="1C21CA43" w14:textId="0826C718" w:rsidR="00C11D61" w:rsidRPr="00212EEE" w:rsidRDefault="00DE541B" w:rsidP="006A7456">
            <w:pPr>
              <w:autoSpaceDE w:val="0"/>
              <w:adjustRightInd w:val="0"/>
              <w:jc w:val="both"/>
              <w:textAlignment w:val="auto"/>
              <w:rPr>
                <w:rFonts w:cs="Times New Roman"/>
                <w:kern w:val="0"/>
              </w:rPr>
            </w:pPr>
            <w:r>
              <w:rPr>
                <w:rFonts w:cs="Times New Roman"/>
                <w:kern w:val="0"/>
              </w:rPr>
              <w:t>7</w:t>
            </w:r>
          </w:p>
        </w:tc>
      </w:tr>
      <w:tr w:rsidR="00C47402" w:rsidRPr="00212EEE" w14:paraId="78BD7481" w14:textId="77777777" w:rsidTr="00C47402">
        <w:tc>
          <w:tcPr>
            <w:tcW w:w="3790" w:type="dxa"/>
            <w:vAlign w:val="center"/>
          </w:tcPr>
          <w:p w14:paraId="139ECA26" w14:textId="77777777" w:rsidR="00C11D61" w:rsidRPr="00212EEE" w:rsidRDefault="00C11D61" w:rsidP="006A7456">
            <w:pPr>
              <w:autoSpaceDE w:val="0"/>
              <w:adjustRightInd w:val="0"/>
              <w:jc w:val="both"/>
              <w:textAlignment w:val="auto"/>
              <w:rPr>
                <w:rFonts w:cs="Times New Roman"/>
                <w:kern w:val="0"/>
              </w:rPr>
            </w:pPr>
            <w:r w:rsidRPr="00212EEE">
              <w:rPr>
                <w:rFonts w:cs="Times New Roman"/>
                <w:kern w:val="0"/>
              </w:rPr>
              <w:lastRenderedPageBreak/>
              <w:t>Rasmus Lauenborg</w:t>
            </w:r>
          </w:p>
        </w:tc>
        <w:tc>
          <w:tcPr>
            <w:tcW w:w="1984" w:type="dxa"/>
            <w:vAlign w:val="center"/>
          </w:tcPr>
          <w:p w14:paraId="4DBDD4EB" w14:textId="5C997FD7" w:rsidR="00C11D61" w:rsidRPr="00212EEE" w:rsidRDefault="00DE541B" w:rsidP="006A7456">
            <w:pPr>
              <w:autoSpaceDE w:val="0"/>
              <w:adjustRightInd w:val="0"/>
              <w:jc w:val="both"/>
              <w:textAlignment w:val="auto"/>
              <w:rPr>
                <w:rFonts w:cs="Times New Roman"/>
                <w:kern w:val="0"/>
              </w:rPr>
            </w:pPr>
            <w:r>
              <w:rPr>
                <w:rFonts w:cs="Times New Roman"/>
                <w:kern w:val="0"/>
              </w:rPr>
              <w:t>553</w:t>
            </w:r>
          </w:p>
        </w:tc>
        <w:tc>
          <w:tcPr>
            <w:tcW w:w="2552" w:type="dxa"/>
            <w:vAlign w:val="center"/>
          </w:tcPr>
          <w:p w14:paraId="069E0F4B" w14:textId="784BE0CF" w:rsidR="00C11D61" w:rsidRPr="00212EEE" w:rsidRDefault="00DE541B" w:rsidP="006A7456">
            <w:pPr>
              <w:autoSpaceDE w:val="0"/>
              <w:adjustRightInd w:val="0"/>
              <w:jc w:val="both"/>
              <w:textAlignment w:val="auto"/>
              <w:rPr>
                <w:rFonts w:cs="Times New Roman"/>
                <w:kern w:val="0"/>
              </w:rPr>
            </w:pPr>
            <w:r>
              <w:rPr>
                <w:rFonts w:cs="Times New Roman"/>
                <w:kern w:val="0"/>
              </w:rPr>
              <w:t>4</w:t>
            </w:r>
          </w:p>
        </w:tc>
      </w:tr>
      <w:tr w:rsidR="00C47402" w:rsidRPr="00212EEE" w14:paraId="3AFB6E52" w14:textId="77777777" w:rsidTr="00C47402">
        <w:tc>
          <w:tcPr>
            <w:tcW w:w="3790" w:type="dxa"/>
            <w:vAlign w:val="center"/>
          </w:tcPr>
          <w:p w14:paraId="172B64EA" w14:textId="77777777" w:rsidR="00C11D61" w:rsidRPr="00212EEE" w:rsidRDefault="00C11D61" w:rsidP="006A7456">
            <w:pPr>
              <w:autoSpaceDE w:val="0"/>
              <w:adjustRightInd w:val="0"/>
              <w:jc w:val="both"/>
              <w:textAlignment w:val="auto"/>
              <w:rPr>
                <w:rFonts w:cs="Times New Roman"/>
                <w:kern w:val="0"/>
              </w:rPr>
            </w:pPr>
          </w:p>
        </w:tc>
        <w:tc>
          <w:tcPr>
            <w:tcW w:w="1984" w:type="dxa"/>
            <w:vAlign w:val="center"/>
          </w:tcPr>
          <w:p w14:paraId="76CB15C8" w14:textId="77777777" w:rsidR="00C11D61" w:rsidRPr="00212EEE" w:rsidRDefault="00C11D61" w:rsidP="006A7456">
            <w:pPr>
              <w:autoSpaceDE w:val="0"/>
              <w:adjustRightInd w:val="0"/>
              <w:jc w:val="both"/>
              <w:textAlignment w:val="auto"/>
              <w:rPr>
                <w:rFonts w:cs="Times New Roman"/>
                <w:kern w:val="0"/>
              </w:rPr>
            </w:pPr>
          </w:p>
        </w:tc>
        <w:tc>
          <w:tcPr>
            <w:tcW w:w="2552" w:type="dxa"/>
            <w:vAlign w:val="center"/>
          </w:tcPr>
          <w:p w14:paraId="680FA35F" w14:textId="77777777" w:rsidR="00C11D61" w:rsidRPr="00212EEE" w:rsidRDefault="00C11D61" w:rsidP="006A7456">
            <w:pPr>
              <w:autoSpaceDE w:val="0"/>
              <w:adjustRightInd w:val="0"/>
              <w:jc w:val="both"/>
              <w:textAlignment w:val="auto"/>
              <w:rPr>
                <w:rFonts w:cs="Times New Roman"/>
                <w:kern w:val="0"/>
              </w:rPr>
            </w:pPr>
          </w:p>
        </w:tc>
      </w:tr>
      <w:tr w:rsidR="00B751BD" w:rsidRPr="00212EEE" w14:paraId="58C0E8B5" w14:textId="77777777" w:rsidTr="00C47402">
        <w:tc>
          <w:tcPr>
            <w:tcW w:w="3790" w:type="dxa"/>
            <w:vAlign w:val="center"/>
          </w:tcPr>
          <w:p w14:paraId="76A20877" w14:textId="5654DA91" w:rsidR="00B751BD" w:rsidRPr="00B751BD" w:rsidRDefault="00B751BD" w:rsidP="006A7456">
            <w:pPr>
              <w:autoSpaceDE w:val="0"/>
              <w:adjustRightInd w:val="0"/>
              <w:jc w:val="both"/>
              <w:textAlignment w:val="auto"/>
              <w:rPr>
                <w:rFonts w:cs="Times New Roman"/>
                <w:b/>
                <w:kern w:val="0"/>
              </w:rPr>
            </w:pPr>
            <w:r w:rsidRPr="00B751BD">
              <w:rPr>
                <w:rFonts w:cs="Times New Roman"/>
                <w:b/>
                <w:kern w:val="0"/>
              </w:rPr>
              <w:t>U17M</w:t>
            </w:r>
          </w:p>
        </w:tc>
        <w:tc>
          <w:tcPr>
            <w:tcW w:w="1984" w:type="dxa"/>
            <w:vAlign w:val="center"/>
          </w:tcPr>
          <w:p w14:paraId="412BBA23" w14:textId="77777777" w:rsidR="00B751BD" w:rsidRPr="00212EEE" w:rsidRDefault="00B751BD" w:rsidP="006A7456">
            <w:pPr>
              <w:autoSpaceDE w:val="0"/>
              <w:adjustRightInd w:val="0"/>
              <w:jc w:val="both"/>
              <w:textAlignment w:val="auto"/>
              <w:rPr>
                <w:rFonts w:cs="Times New Roman"/>
                <w:kern w:val="0"/>
              </w:rPr>
            </w:pPr>
          </w:p>
        </w:tc>
        <w:tc>
          <w:tcPr>
            <w:tcW w:w="2552" w:type="dxa"/>
            <w:vAlign w:val="center"/>
          </w:tcPr>
          <w:p w14:paraId="4590A2C3" w14:textId="77777777" w:rsidR="00B751BD" w:rsidRPr="00212EEE" w:rsidRDefault="00B751BD" w:rsidP="006A7456">
            <w:pPr>
              <w:autoSpaceDE w:val="0"/>
              <w:adjustRightInd w:val="0"/>
              <w:jc w:val="both"/>
              <w:textAlignment w:val="auto"/>
              <w:rPr>
                <w:rFonts w:cs="Times New Roman"/>
                <w:kern w:val="0"/>
              </w:rPr>
            </w:pPr>
          </w:p>
        </w:tc>
      </w:tr>
      <w:tr w:rsidR="00B751BD" w:rsidRPr="00212EEE" w14:paraId="558E7CC1" w14:textId="77777777" w:rsidTr="00C47402">
        <w:tc>
          <w:tcPr>
            <w:tcW w:w="3790" w:type="dxa"/>
            <w:vAlign w:val="center"/>
          </w:tcPr>
          <w:p w14:paraId="1282F433" w14:textId="33AF353C" w:rsidR="00B751BD" w:rsidRPr="00212EEE" w:rsidRDefault="00490479" w:rsidP="006A7456">
            <w:pPr>
              <w:autoSpaceDE w:val="0"/>
              <w:adjustRightInd w:val="0"/>
              <w:jc w:val="both"/>
              <w:textAlignment w:val="auto"/>
              <w:rPr>
                <w:rFonts w:cs="Times New Roman"/>
                <w:kern w:val="0"/>
              </w:rPr>
            </w:pPr>
            <w:r>
              <w:rPr>
                <w:rFonts w:cs="Times New Roman"/>
                <w:kern w:val="0"/>
              </w:rPr>
              <w:t>Sarah Kjær</w:t>
            </w:r>
          </w:p>
        </w:tc>
        <w:tc>
          <w:tcPr>
            <w:tcW w:w="1984" w:type="dxa"/>
            <w:vAlign w:val="center"/>
          </w:tcPr>
          <w:p w14:paraId="44DF000D" w14:textId="639A1DFD" w:rsidR="00B751BD" w:rsidRPr="00212EEE" w:rsidRDefault="00490479" w:rsidP="006A7456">
            <w:pPr>
              <w:autoSpaceDE w:val="0"/>
              <w:adjustRightInd w:val="0"/>
              <w:jc w:val="both"/>
              <w:textAlignment w:val="auto"/>
              <w:rPr>
                <w:rFonts w:cs="Times New Roman"/>
                <w:kern w:val="0"/>
              </w:rPr>
            </w:pPr>
            <w:r>
              <w:rPr>
                <w:rFonts w:cs="Times New Roman"/>
                <w:kern w:val="0"/>
              </w:rPr>
              <w:t>220</w:t>
            </w:r>
          </w:p>
        </w:tc>
        <w:tc>
          <w:tcPr>
            <w:tcW w:w="2552" w:type="dxa"/>
            <w:vAlign w:val="center"/>
          </w:tcPr>
          <w:p w14:paraId="3A11BD0D" w14:textId="2A7D4FA3" w:rsidR="00B751BD" w:rsidRPr="00212EEE" w:rsidRDefault="00490479" w:rsidP="006A7456">
            <w:pPr>
              <w:autoSpaceDE w:val="0"/>
              <w:adjustRightInd w:val="0"/>
              <w:jc w:val="both"/>
              <w:textAlignment w:val="auto"/>
              <w:rPr>
                <w:rFonts w:cs="Times New Roman"/>
                <w:kern w:val="0"/>
              </w:rPr>
            </w:pPr>
            <w:r>
              <w:rPr>
                <w:rFonts w:cs="Times New Roman"/>
                <w:kern w:val="0"/>
              </w:rPr>
              <w:t>36</w:t>
            </w:r>
          </w:p>
        </w:tc>
      </w:tr>
      <w:tr w:rsidR="00B751BD" w:rsidRPr="00212EEE" w14:paraId="61BA6094" w14:textId="77777777" w:rsidTr="00C47402">
        <w:tc>
          <w:tcPr>
            <w:tcW w:w="3790" w:type="dxa"/>
            <w:vAlign w:val="center"/>
          </w:tcPr>
          <w:p w14:paraId="4ECDA256" w14:textId="1189B489" w:rsidR="00B751BD" w:rsidRPr="00212EEE" w:rsidRDefault="00490479" w:rsidP="006A7456">
            <w:pPr>
              <w:autoSpaceDE w:val="0"/>
              <w:adjustRightInd w:val="0"/>
              <w:jc w:val="both"/>
              <w:textAlignment w:val="auto"/>
              <w:rPr>
                <w:rFonts w:cs="Times New Roman"/>
                <w:kern w:val="0"/>
              </w:rPr>
            </w:pPr>
            <w:r>
              <w:rPr>
                <w:rFonts w:cs="Times New Roman"/>
                <w:kern w:val="0"/>
              </w:rPr>
              <w:t>Laura Skjødeberg Almind</w:t>
            </w:r>
          </w:p>
        </w:tc>
        <w:tc>
          <w:tcPr>
            <w:tcW w:w="1984" w:type="dxa"/>
            <w:vAlign w:val="center"/>
          </w:tcPr>
          <w:p w14:paraId="41D99223" w14:textId="41F235B1" w:rsidR="00B751BD" w:rsidRPr="00212EEE" w:rsidRDefault="00490479" w:rsidP="006A7456">
            <w:pPr>
              <w:autoSpaceDE w:val="0"/>
              <w:adjustRightInd w:val="0"/>
              <w:jc w:val="both"/>
              <w:textAlignment w:val="auto"/>
              <w:rPr>
                <w:rFonts w:cs="Times New Roman"/>
                <w:kern w:val="0"/>
              </w:rPr>
            </w:pPr>
            <w:r>
              <w:rPr>
                <w:rFonts w:cs="Times New Roman"/>
                <w:kern w:val="0"/>
              </w:rPr>
              <w:t>53</w:t>
            </w:r>
          </w:p>
        </w:tc>
        <w:tc>
          <w:tcPr>
            <w:tcW w:w="2552" w:type="dxa"/>
            <w:vAlign w:val="center"/>
          </w:tcPr>
          <w:p w14:paraId="52C81AD6" w14:textId="0402A74A" w:rsidR="00B751BD" w:rsidRPr="00212EEE" w:rsidRDefault="00490479" w:rsidP="006A7456">
            <w:pPr>
              <w:autoSpaceDE w:val="0"/>
              <w:adjustRightInd w:val="0"/>
              <w:jc w:val="both"/>
              <w:textAlignment w:val="auto"/>
              <w:rPr>
                <w:rFonts w:cs="Times New Roman"/>
                <w:kern w:val="0"/>
              </w:rPr>
            </w:pPr>
            <w:r>
              <w:rPr>
                <w:rFonts w:cs="Times New Roman"/>
                <w:kern w:val="0"/>
              </w:rPr>
              <w:t>123</w:t>
            </w:r>
          </w:p>
        </w:tc>
      </w:tr>
      <w:tr w:rsidR="00490479" w:rsidRPr="00212EEE" w14:paraId="6D3D9A5C" w14:textId="77777777" w:rsidTr="00C47402">
        <w:tc>
          <w:tcPr>
            <w:tcW w:w="3790" w:type="dxa"/>
            <w:vAlign w:val="center"/>
          </w:tcPr>
          <w:p w14:paraId="700B730D" w14:textId="4631058B" w:rsidR="00490479" w:rsidRPr="00212EEE" w:rsidRDefault="00CE2BF4" w:rsidP="006A7456">
            <w:pPr>
              <w:autoSpaceDE w:val="0"/>
              <w:adjustRightInd w:val="0"/>
              <w:jc w:val="both"/>
              <w:textAlignment w:val="auto"/>
              <w:rPr>
                <w:rFonts w:cs="Times New Roman"/>
                <w:kern w:val="0"/>
              </w:rPr>
            </w:pPr>
            <w:r>
              <w:rPr>
                <w:rFonts w:cs="Times New Roman"/>
                <w:kern w:val="0"/>
              </w:rPr>
              <w:t>Peter Riis Gosch</w:t>
            </w:r>
          </w:p>
        </w:tc>
        <w:tc>
          <w:tcPr>
            <w:tcW w:w="1984" w:type="dxa"/>
            <w:vAlign w:val="center"/>
          </w:tcPr>
          <w:p w14:paraId="0249A6F9" w14:textId="61AE7957" w:rsidR="00490479" w:rsidRPr="00212EEE" w:rsidRDefault="00CE2BF4" w:rsidP="006A7456">
            <w:pPr>
              <w:autoSpaceDE w:val="0"/>
              <w:adjustRightInd w:val="0"/>
              <w:jc w:val="both"/>
              <w:textAlignment w:val="auto"/>
              <w:rPr>
                <w:rFonts w:cs="Times New Roman"/>
                <w:kern w:val="0"/>
              </w:rPr>
            </w:pPr>
            <w:r>
              <w:rPr>
                <w:rFonts w:cs="Times New Roman"/>
                <w:kern w:val="0"/>
              </w:rPr>
              <w:t>76</w:t>
            </w:r>
          </w:p>
        </w:tc>
        <w:tc>
          <w:tcPr>
            <w:tcW w:w="2552" w:type="dxa"/>
            <w:vAlign w:val="center"/>
          </w:tcPr>
          <w:p w14:paraId="5E974BA3" w14:textId="7D71E242" w:rsidR="00490479" w:rsidRPr="00212EEE" w:rsidRDefault="00CE2BF4" w:rsidP="006A7456">
            <w:pPr>
              <w:autoSpaceDE w:val="0"/>
              <w:adjustRightInd w:val="0"/>
              <w:jc w:val="both"/>
              <w:textAlignment w:val="auto"/>
              <w:rPr>
                <w:rFonts w:cs="Times New Roman"/>
                <w:kern w:val="0"/>
              </w:rPr>
            </w:pPr>
            <w:r>
              <w:rPr>
                <w:rFonts w:cs="Times New Roman"/>
                <w:kern w:val="0"/>
              </w:rPr>
              <w:t>100</w:t>
            </w:r>
          </w:p>
        </w:tc>
      </w:tr>
      <w:tr w:rsidR="00CE2BF4" w:rsidRPr="00212EEE" w14:paraId="444C8256" w14:textId="77777777" w:rsidTr="00C47402">
        <w:tc>
          <w:tcPr>
            <w:tcW w:w="3790" w:type="dxa"/>
            <w:vAlign w:val="center"/>
          </w:tcPr>
          <w:p w14:paraId="1256857F" w14:textId="77777777" w:rsidR="00CE2BF4" w:rsidRPr="00212EEE" w:rsidRDefault="00CE2BF4" w:rsidP="006A7456">
            <w:pPr>
              <w:autoSpaceDE w:val="0"/>
              <w:adjustRightInd w:val="0"/>
              <w:jc w:val="both"/>
              <w:textAlignment w:val="auto"/>
              <w:rPr>
                <w:rFonts w:cs="Times New Roman"/>
                <w:kern w:val="0"/>
              </w:rPr>
            </w:pPr>
          </w:p>
        </w:tc>
        <w:tc>
          <w:tcPr>
            <w:tcW w:w="1984" w:type="dxa"/>
            <w:vAlign w:val="center"/>
          </w:tcPr>
          <w:p w14:paraId="1C4C1981" w14:textId="77777777" w:rsidR="00CE2BF4" w:rsidRPr="00212EEE" w:rsidRDefault="00CE2BF4" w:rsidP="006A7456">
            <w:pPr>
              <w:autoSpaceDE w:val="0"/>
              <w:adjustRightInd w:val="0"/>
              <w:jc w:val="both"/>
              <w:textAlignment w:val="auto"/>
              <w:rPr>
                <w:rFonts w:cs="Times New Roman"/>
                <w:kern w:val="0"/>
              </w:rPr>
            </w:pPr>
          </w:p>
        </w:tc>
        <w:tc>
          <w:tcPr>
            <w:tcW w:w="2552" w:type="dxa"/>
            <w:vAlign w:val="center"/>
          </w:tcPr>
          <w:p w14:paraId="2E7B1E77" w14:textId="77777777" w:rsidR="00CE2BF4" w:rsidRPr="00212EEE" w:rsidRDefault="00CE2BF4" w:rsidP="006A7456">
            <w:pPr>
              <w:autoSpaceDE w:val="0"/>
              <w:adjustRightInd w:val="0"/>
              <w:jc w:val="both"/>
              <w:textAlignment w:val="auto"/>
              <w:rPr>
                <w:rFonts w:cs="Times New Roman"/>
                <w:kern w:val="0"/>
              </w:rPr>
            </w:pPr>
          </w:p>
        </w:tc>
      </w:tr>
      <w:tr w:rsidR="00C47402" w:rsidRPr="00212EEE" w14:paraId="104FD589" w14:textId="77777777" w:rsidTr="00C47402">
        <w:tc>
          <w:tcPr>
            <w:tcW w:w="3790" w:type="dxa"/>
            <w:vAlign w:val="center"/>
          </w:tcPr>
          <w:p w14:paraId="5AC40E76" w14:textId="77777777" w:rsidR="00C11D61" w:rsidRPr="00212EEE" w:rsidRDefault="00C11D61" w:rsidP="006A7456">
            <w:pPr>
              <w:autoSpaceDE w:val="0"/>
              <w:adjustRightInd w:val="0"/>
              <w:jc w:val="both"/>
              <w:textAlignment w:val="auto"/>
              <w:rPr>
                <w:rFonts w:cs="Times New Roman"/>
                <w:kern w:val="0"/>
              </w:rPr>
            </w:pPr>
            <w:r w:rsidRPr="00212EEE">
              <w:rPr>
                <w:rFonts w:cs="Times New Roman"/>
                <w:b/>
                <w:bCs/>
                <w:kern w:val="0"/>
              </w:rPr>
              <w:t>U19M</w:t>
            </w:r>
          </w:p>
        </w:tc>
        <w:tc>
          <w:tcPr>
            <w:tcW w:w="1984" w:type="dxa"/>
            <w:vAlign w:val="center"/>
          </w:tcPr>
          <w:p w14:paraId="2E6BBA6E" w14:textId="77777777" w:rsidR="00C11D61" w:rsidRPr="00212EEE" w:rsidRDefault="00C11D61" w:rsidP="006A7456">
            <w:pPr>
              <w:autoSpaceDE w:val="0"/>
              <w:adjustRightInd w:val="0"/>
              <w:jc w:val="both"/>
              <w:textAlignment w:val="auto"/>
              <w:rPr>
                <w:rFonts w:cs="Times New Roman"/>
                <w:kern w:val="0"/>
              </w:rPr>
            </w:pPr>
          </w:p>
        </w:tc>
        <w:tc>
          <w:tcPr>
            <w:tcW w:w="2552" w:type="dxa"/>
            <w:vAlign w:val="center"/>
          </w:tcPr>
          <w:p w14:paraId="75DBE792" w14:textId="77777777" w:rsidR="00C11D61" w:rsidRPr="00212EEE" w:rsidRDefault="00C11D61" w:rsidP="006A7456">
            <w:pPr>
              <w:autoSpaceDE w:val="0"/>
              <w:adjustRightInd w:val="0"/>
              <w:jc w:val="both"/>
              <w:textAlignment w:val="auto"/>
              <w:rPr>
                <w:rFonts w:cs="Times New Roman"/>
                <w:kern w:val="0"/>
              </w:rPr>
            </w:pPr>
          </w:p>
        </w:tc>
      </w:tr>
      <w:tr w:rsidR="00C47402" w:rsidRPr="00212EEE" w14:paraId="3C9BA146" w14:textId="77777777" w:rsidTr="00C47402">
        <w:tblPrEx>
          <w:tblBorders>
            <w:top w:val="nil"/>
          </w:tblBorders>
        </w:tblPrEx>
        <w:tc>
          <w:tcPr>
            <w:tcW w:w="3790" w:type="dxa"/>
            <w:vAlign w:val="center"/>
          </w:tcPr>
          <w:p w14:paraId="61BFA83B" w14:textId="1689BB57" w:rsidR="00C11D61" w:rsidRPr="00212EEE" w:rsidRDefault="00C47402" w:rsidP="006A7456">
            <w:pPr>
              <w:autoSpaceDE w:val="0"/>
              <w:adjustRightInd w:val="0"/>
              <w:jc w:val="both"/>
              <w:textAlignment w:val="auto"/>
              <w:rPr>
                <w:rFonts w:cs="Times New Roman"/>
                <w:kern w:val="0"/>
              </w:rPr>
            </w:pPr>
            <w:r>
              <w:rPr>
                <w:rFonts w:cs="Times New Roman"/>
                <w:kern w:val="0"/>
              </w:rPr>
              <w:t>Kasper Funch Dubery</w:t>
            </w:r>
          </w:p>
        </w:tc>
        <w:tc>
          <w:tcPr>
            <w:tcW w:w="1984" w:type="dxa"/>
            <w:vAlign w:val="center"/>
          </w:tcPr>
          <w:p w14:paraId="10A5D9DF" w14:textId="2BA7936E" w:rsidR="00C11D61" w:rsidRPr="00212EEE" w:rsidRDefault="00C47402" w:rsidP="006A7456">
            <w:pPr>
              <w:autoSpaceDE w:val="0"/>
              <w:adjustRightInd w:val="0"/>
              <w:jc w:val="both"/>
              <w:textAlignment w:val="auto"/>
              <w:rPr>
                <w:rFonts w:cs="Times New Roman"/>
                <w:kern w:val="0"/>
              </w:rPr>
            </w:pPr>
            <w:r>
              <w:rPr>
                <w:rFonts w:cs="Times New Roman"/>
                <w:kern w:val="0"/>
              </w:rPr>
              <w:t>195</w:t>
            </w:r>
          </w:p>
        </w:tc>
        <w:tc>
          <w:tcPr>
            <w:tcW w:w="2552" w:type="dxa"/>
            <w:vAlign w:val="center"/>
          </w:tcPr>
          <w:p w14:paraId="45A3EBD8" w14:textId="56C06779" w:rsidR="00C11D61" w:rsidRPr="00212EEE" w:rsidRDefault="00C47402" w:rsidP="006A7456">
            <w:pPr>
              <w:autoSpaceDE w:val="0"/>
              <w:adjustRightInd w:val="0"/>
              <w:jc w:val="both"/>
              <w:textAlignment w:val="auto"/>
              <w:rPr>
                <w:rFonts w:cs="Times New Roman"/>
                <w:kern w:val="0"/>
              </w:rPr>
            </w:pPr>
            <w:r>
              <w:rPr>
                <w:rFonts w:cs="Times New Roman"/>
                <w:kern w:val="0"/>
              </w:rPr>
              <w:t>35</w:t>
            </w:r>
          </w:p>
        </w:tc>
      </w:tr>
      <w:tr w:rsidR="00C47402" w:rsidRPr="00212EEE" w14:paraId="1874C040" w14:textId="77777777" w:rsidTr="00C47402">
        <w:tblPrEx>
          <w:tblBorders>
            <w:top w:val="nil"/>
          </w:tblBorders>
        </w:tblPrEx>
        <w:tc>
          <w:tcPr>
            <w:tcW w:w="3790" w:type="dxa"/>
            <w:vAlign w:val="center"/>
          </w:tcPr>
          <w:p w14:paraId="7795703C" w14:textId="52001F1B" w:rsidR="00C47402" w:rsidRDefault="00C47402" w:rsidP="006A7456">
            <w:pPr>
              <w:autoSpaceDE w:val="0"/>
              <w:adjustRightInd w:val="0"/>
              <w:jc w:val="both"/>
              <w:textAlignment w:val="auto"/>
              <w:rPr>
                <w:rFonts w:cs="Times New Roman"/>
                <w:kern w:val="0"/>
              </w:rPr>
            </w:pPr>
            <w:r>
              <w:rPr>
                <w:rFonts w:cs="Times New Roman"/>
                <w:kern w:val="0"/>
              </w:rPr>
              <w:t>Rune Tøttrup Jørgensen</w:t>
            </w:r>
          </w:p>
        </w:tc>
        <w:tc>
          <w:tcPr>
            <w:tcW w:w="1984" w:type="dxa"/>
            <w:vAlign w:val="center"/>
          </w:tcPr>
          <w:p w14:paraId="3AFFB531" w14:textId="1E4B7628" w:rsidR="00C47402" w:rsidRDefault="00F526BB" w:rsidP="006A7456">
            <w:pPr>
              <w:autoSpaceDE w:val="0"/>
              <w:adjustRightInd w:val="0"/>
              <w:jc w:val="both"/>
              <w:textAlignment w:val="auto"/>
              <w:rPr>
                <w:rFonts w:cs="Times New Roman"/>
                <w:kern w:val="0"/>
              </w:rPr>
            </w:pPr>
            <w:r>
              <w:rPr>
                <w:rFonts w:cs="Times New Roman"/>
                <w:kern w:val="0"/>
              </w:rPr>
              <w:t>42</w:t>
            </w:r>
          </w:p>
        </w:tc>
        <w:tc>
          <w:tcPr>
            <w:tcW w:w="2552" w:type="dxa"/>
            <w:vAlign w:val="center"/>
          </w:tcPr>
          <w:p w14:paraId="7ED6FB54" w14:textId="27E6C48C" w:rsidR="00C47402" w:rsidRDefault="00F526BB" w:rsidP="006A7456">
            <w:pPr>
              <w:autoSpaceDE w:val="0"/>
              <w:adjustRightInd w:val="0"/>
              <w:jc w:val="both"/>
              <w:textAlignment w:val="auto"/>
              <w:rPr>
                <w:rFonts w:cs="Times New Roman"/>
                <w:kern w:val="0"/>
              </w:rPr>
            </w:pPr>
            <w:r>
              <w:rPr>
                <w:rFonts w:cs="Times New Roman"/>
                <w:kern w:val="0"/>
              </w:rPr>
              <w:t>99</w:t>
            </w:r>
          </w:p>
        </w:tc>
      </w:tr>
      <w:tr w:rsidR="00F526BB" w:rsidRPr="00212EEE" w14:paraId="104FDA2C" w14:textId="77777777" w:rsidTr="00C47402">
        <w:tblPrEx>
          <w:tblBorders>
            <w:top w:val="nil"/>
          </w:tblBorders>
        </w:tblPrEx>
        <w:tc>
          <w:tcPr>
            <w:tcW w:w="3790" w:type="dxa"/>
            <w:vAlign w:val="center"/>
          </w:tcPr>
          <w:p w14:paraId="09EF163B" w14:textId="62717C42" w:rsidR="00F526BB" w:rsidRDefault="00F526BB" w:rsidP="006A7456">
            <w:pPr>
              <w:autoSpaceDE w:val="0"/>
              <w:adjustRightInd w:val="0"/>
              <w:jc w:val="both"/>
              <w:textAlignment w:val="auto"/>
              <w:rPr>
                <w:rFonts w:cs="Times New Roman"/>
                <w:kern w:val="0"/>
              </w:rPr>
            </w:pPr>
            <w:r>
              <w:rPr>
                <w:rFonts w:cs="Times New Roman"/>
                <w:kern w:val="0"/>
              </w:rPr>
              <w:t>Peter Thomsen</w:t>
            </w:r>
          </w:p>
        </w:tc>
        <w:tc>
          <w:tcPr>
            <w:tcW w:w="1984" w:type="dxa"/>
            <w:vAlign w:val="center"/>
          </w:tcPr>
          <w:p w14:paraId="34347BA6" w14:textId="36B8EB9C" w:rsidR="00F526BB" w:rsidRDefault="00F526BB" w:rsidP="006A7456">
            <w:pPr>
              <w:autoSpaceDE w:val="0"/>
              <w:adjustRightInd w:val="0"/>
              <w:jc w:val="both"/>
              <w:textAlignment w:val="auto"/>
              <w:rPr>
                <w:rFonts w:cs="Times New Roman"/>
                <w:kern w:val="0"/>
              </w:rPr>
            </w:pPr>
            <w:r>
              <w:rPr>
                <w:rFonts w:cs="Times New Roman"/>
                <w:kern w:val="0"/>
              </w:rPr>
              <w:t>36</w:t>
            </w:r>
          </w:p>
        </w:tc>
        <w:tc>
          <w:tcPr>
            <w:tcW w:w="2552" w:type="dxa"/>
            <w:vAlign w:val="center"/>
          </w:tcPr>
          <w:p w14:paraId="5C785B35" w14:textId="6F338E45" w:rsidR="00F526BB" w:rsidRDefault="00F526BB" w:rsidP="006A7456">
            <w:pPr>
              <w:autoSpaceDE w:val="0"/>
              <w:adjustRightInd w:val="0"/>
              <w:jc w:val="both"/>
              <w:textAlignment w:val="auto"/>
              <w:rPr>
                <w:rFonts w:cs="Times New Roman"/>
                <w:kern w:val="0"/>
              </w:rPr>
            </w:pPr>
            <w:r>
              <w:rPr>
                <w:rFonts w:cs="Times New Roman"/>
                <w:kern w:val="0"/>
              </w:rPr>
              <w:t>104</w:t>
            </w:r>
          </w:p>
        </w:tc>
      </w:tr>
    </w:tbl>
    <w:p w14:paraId="3986D22C" w14:textId="4472C26D" w:rsidR="00C11D61" w:rsidRPr="00212EEE" w:rsidRDefault="00C11D61" w:rsidP="006A7456">
      <w:pPr>
        <w:autoSpaceDE w:val="0"/>
        <w:adjustRightInd w:val="0"/>
        <w:jc w:val="both"/>
        <w:textAlignment w:val="auto"/>
        <w:rPr>
          <w:rFonts w:cs="Times New Roman"/>
          <w:kern w:val="0"/>
        </w:rPr>
      </w:pPr>
    </w:p>
    <w:p w14:paraId="0439B05D" w14:textId="572FAFE7" w:rsidR="00C11D61" w:rsidRPr="00212EEE" w:rsidRDefault="00C11D61" w:rsidP="006A7456">
      <w:pPr>
        <w:autoSpaceDE w:val="0"/>
        <w:adjustRightInd w:val="0"/>
        <w:jc w:val="both"/>
        <w:textAlignment w:val="auto"/>
        <w:rPr>
          <w:rFonts w:cs="Times New Roman"/>
          <w:kern w:val="0"/>
        </w:rPr>
      </w:pPr>
      <w:r>
        <w:rPr>
          <w:rFonts w:cs="Times New Roman"/>
          <w:kern w:val="0"/>
        </w:rPr>
        <w:t xml:space="preserve">Vi er som klub bevidste om, at vi hverken kan eller skal fastholde de mest talentfulde spillere i HOG Badminton. Vi er således stolte over, at en række </w:t>
      </w:r>
      <w:r w:rsidR="006E5541">
        <w:rPr>
          <w:rFonts w:cs="Times New Roman"/>
          <w:kern w:val="0"/>
        </w:rPr>
        <w:t>meget talentfulde spillere -</w:t>
      </w:r>
      <w:r>
        <w:rPr>
          <w:rFonts w:cs="Times New Roman"/>
          <w:kern w:val="0"/>
        </w:rPr>
        <w:t xml:space="preserve"> der er blandt de absolut bedste i Danmark - har haft deres opvækst i HOG Badminton</w:t>
      </w:r>
      <w:r w:rsidR="006E5541">
        <w:rPr>
          <w:rFonts w:cs="Times New Roman"/>
          <w:kern w:val="0"/>
        </w:rPr>
        <w:t>,</w:t>
      </w:r>
      <w:r>
        <w:rPr>
          <w:rFonts w:cs="Times New Roman"/>
          <w:kern w:val="0"/>
        </w:rPr>
        <w:t xml:space="preserve"> og fortsat har bopæl i by</w:t>
      </w:r>
      <w:r w:rsidR="006E5541">
        <w:rPr>
          <w:rFonts w:cs="Times New Roman"/>
          <w:kern w:val="0"/>
        </w:rPr>
        <w:t xml:space="preserve">en - </w:t>
      </w:r>
      <w:r>
        <w:rPr>
          <w:rFonts w:cs="Times New Roman"/>
          <w:kern w:val="0"/>
        </w:rPr>
        <w:t xml:space="preserve">men nu prøver sig selv af </w:t>
      </w:r>
      <w:r w:rsidR="006C67F5">
        <w:rPr>
          <w:rFonts w:cs="Times New Roman"/>
          <w:kern w:val="0"/>
        </w:rPr>
        <w:t>i én af eliteklubberne i Aarhus (primært Viby og Højbjerg).</w:t>
      </w:r>
    </w:p>
    <w:p w14:paraId="67FB59E3" w14:textId="77777777" w:rsidR="00EB2C44" w:rsidRDefault="00EB2C44" w:rsidP="006A7456">
      <w:pPr>
        <w:jc w:val="both"/>
      </w:pPr>
    </w:p>
    <w:p w14:paraId="6E0DF9F1" w14:textId="1999C1B8" w:rsidR="00E54B4E" w:rsidRDefault="006C67F5" w:rsidP="006A7456">
      <w:pPr>
        <w:jc w:val="both"/>
      </w:pPr>
      <w:r>
        <w:t xml:space="preserve">Generelt tilbyder vi </w:t>
      </w:r>
      <w:r w:rsidR="001C491F">
        <w:t>vores</w:t>
      </w:r>
      <w:r w:rsidR="00E54B4E">
        <w:t xml:space="preserve"> </w:t>
      </w:r>
      <w:r>
        <w:t xml:space="preserve">ungdomsspillere attraktive </w:t>
      </w:r>
      <w:r w:rsidR="001C491F">
        <w:t>træningstider under ledelse af kompetente trænere. Træningen tilpasses spillernes niveau med fokus på glæde og udvikling.</w:t>
      </w:r>
      <w:r>
        <w:t xml:space="preserve"> </w:t>
      </w:r>
      <w:r w:rsidR="00E54B4E">
        <w:t xml:space="preserve">Vi har </w:t>
      </w:r>
      <w:r>
        <w:t xml:space="preserve">tidligere </w:t>
      </w:r>
      <w:r w:rsidR="00E54B4E">
        <w:t>gjort en målrette indsats, sammen med DGI, for vores egne ungdomsspillere</w:t>
      </w:r>
      <w:r w:rsidR="001C491F">
        <w:t>, der gerne vil være træner eller hjælpetræner</w:t>
      </w:r>
      <w:r w:rsidR="00E54B4E">
        <w:t>. Det betyde</w:t>
      </w:r>
      <w:r>
        <w:t xml:space="preserve">r at vi i denne sæson bruger en række </w:t>
      </w:r>
      <w:bookmarkStart w:id="0" w:name="_GoBack"/>
      <w:bookmarkEnd w:id="0"/>
      <w:r w:rsidR="00E54B4E">
        <w:t xml:space="preserve">af vores egne trænere. Efter sommer kommer der også trænere/ hjælpetrænere tilbage fra efterskole/ udlandet. </w:t>
      </w:r>
      <w:r w:rsidR="001C491F">
        <w:t xml:space="preserve">Vi støtter vores trænere med sparring fra erfarne trænere/ ledere og videreudvikling i form af kurser. </w:t>
      </w:r>
    </w:p>
    <w:p w14:paraId="43A76FB1" w14:textId="77777777" w:rsidR="00E54B4E" w:rsidRDefault="00E54B4E" w:rsidP="006A7456">
      <w:pPr>
        <w:jc w:val="both"/>
      </w:pPr>
    </w:p>
    <w:p w14:paraId="0974BCF6" w14:textId="01F62F42" w:rsidR="00E54B4E" w:rsidRDefault="00E54B4E" w:rsidP="006A7456">
      <w:pPr>
        <w:jc w:val="both"/>
      </w:pPr>
      <w:r>
        <w:t xml:space="preserve">For de spillere der får lyst til mere træning og dygtiggørelse har vi vores to ”Talent-hold” </w:t>
      </w:r>
      <w:r w:rsidR="006C67F5">
        <w:t xml:space="preserve">for de mere </w:t>
      </w:r>
      <w:r>
        <w:t xml:space="preserve">etablerede </w:t>
      </w:r>
      <w:r w:rsidR="006C67F5">
        <w:t xml:space="preserve">og ambitiøse </w:t>
      </w:r>
      <w:r>
        <w:t xml:space="preserve">spillere. Gennem målrettet træning udvikler de sig uge for uge under kyndig ledelse af </w:t>
      </w:r>
      <w:r w:rsidR="006C67F5">
        <w:t>vores to dygtige træner Chris Olsen. Chris afløste ved starten på Sæson 2016/17 vores mangeårige trænerduo Jakob Mørk o</w:t>
      </w:r>
      <w:r>
        <w:t xml:space="preserve">g Michael Kang. </w:t>
      </w:r>
      <w:r w:rsidR="006C67F5">
        <w:t>Jakob og Michael forestår fortsat træning på ad-hoc plan.</w:t>
      </w:r>
    </w:p>
    <w:p w14:paraId="0B8CF2A8" w14:textId="77777777" w:rsidR="00E54B4E" w:rsidRPr="00212EEE" w:rsidRDefault="00E54B4E" w:rsidP="006A7456">
      <w:pPr>
        <w:jc w:val="both"/>
        <w:rPr>
          <w:rFonts w:cs="Times New Roman"/>
        </w:rPr>
      </w:pPr>
    </w:p>
    <w:p w14:paraId="3945CA6F" w14:textId="61B229B0" w:rsidR="00E54B4E" w:rsidRDefault="00E54B4E" w:rsidP="006A7456">
      <w:pPr>
        <w:jc w:val="both"/>
      </w:pPr>
      <w:r>
        <w:t>For de helt unge spillere har vi MINIton, 4-7 år, og efterfølgende U9 hold. Her kunne vi godt bruge lidt flere spillere. Det er et ud</w:t>
      </w:r>
      <w:r w:rsidR="006C67F5">
        <w:t>viklingsområde vi skal fokusere</w:t>
      </w:r>
      <w:r>
        <w:t xml:space="preserve"> på til </w:t>
      </w:r>
      <w:r w:rsidR="002559EB">
        <w:t xml:space="preserve">den </w:t>
      </w:r>
      <w:r>
        <w:t xml:space="preserve">kommende sæson. </w:t>
      </w:r>
      <w:r w:rsidR="006C67F5">
        <w:t xml:space="preserve">Dette blandt ved at samarbejde Rønbæk Skolen og Haldum-Hinnerup Skolen. </w:t>
      </w:r>
    </w:p>
    <w:p w14:paraId="428DA365" w14:textId="77777777" w:rsidR="009C18E2" w:rsidRDefault="009C18E2" w:rsidP="006A7456">
      <w:pPr>
        <w:jc w:val="both"/>
      </w:pPr>
    </w:p>
    <w:p w14:paraId="5510B021" w14:textId="77777777" w:rsidR="009C18E2" w:rsidRDefault="009C18E2" w:rsidP="006A7456">
      <w:pPr>
        <w:jc w:val="both"/>
      </w:pPr>
    </w:p>
    <w:p w14:paraId="7C41D05B" w14:textId="03E32242" w:rsidR="009C18E2" w:rsidRPr="009C18E2" w:rsidRDefault="009C18E2" w:rsidP="006A7456">
      <w:pPr>
        <w:jc w:val="both"/>
        <w:rPr>
          <w:b/>
        </w:rPr>
      </w:pPr>
      <w:r w:rsidRPr="009C18E2">
        <w:rPr>
          <w:b/>
        </w:rPr>
        <w:t>Medlemmer</w:t>
      </w:r>
    </w:p>
    <w:p w14:paraId="48BC0A21" w14:textId="77777777" w:rsidR="009C18E2" w:rsidRDefault="009C18E2" w:rsidP="006A7456">
      <w:pPr>
        <w:jc w:val="both"/>
      </w:pPr>
    </w:p>
    <w:p w14:paraId="506A21C9" w14:textId="37B0A412" w:rsidR="00764959" w:rsidRDefault="00764959" w:rsidP="006A7456">
      <w:pPr>
        <w:jc w:val="both"/>
      </w:pPr>
      <w:r>
        <w:t>På medlemssiden har 2016 været et fornuftigt år for badmintonafdelingen.</w:t>
      </w:r>
    </w:p>
    <w:p w14:paraId="78181EFF" w14:textId="77777777" w:rsidR="00764959" w:rsidRDefault="00764959" w:rsidP="006A7456">
      <w:pPr>
        <w:jc w:val="both"/>
      </w:pPr>
    </w:p>
    <w:p w14:paraId="0E931272" w14:textId="7FCD6420" w:rsidR="00764959" w:rsidRDefault="00615BD4" w:rsidP="006A7456">
      <w:pPr>
        <w:jc w:val="both"/>
      </w:pPr>
      <w:r w:rsidRPr="000E5BC7">
        <w:t xml:space="preserve">De seneste </w:t>
      </w:r>
      <w:r>
        <w:t>fem</w:t>
      </w:r>
      <w:r w:rsidRPr="000E5BC7">
        <w:t xml:space="preserve"> år har vi </w:t>
      </w:r>
      <w:r>
        <w:t xml:space="preserve">i HOG Badminton </w:t>
      </w:r>
      <w:r w:rsidRPr="000E5BC7">
        <w:t xml:space="preserve">haft </w:t>
      </w:r>
      <w:r>
        <w:t xml:space="preserve">et stabilt </w:t>
      </w:r>
      <w:r w:rsidRPr="000E5BC7">
        <w:t>medlems</w:t>
      </w:r>
      <w:r>
        <w:t>antal</w:t>
      </w:r>
      <w:r w:rsidRPr="000E5BC7">
        <w:t xml:space="preserve"> hvor klubber i hele Danmark </w:t>
      </w:r>
      <w:r>
        <w:t xml:space="preserve">generelt </w:t>
      </w:r>
      <w:r w:rsidRPr="000E5BC7">
        <w:t xml:space="preserve">har </w:t>
      </w:r>
      <w:r>
        <w:t xml:space="preserve">vi i HOG Badminton </w:t>
      </w:r>
      <w:r w:rsidRPr="000E5BC7">
        <w:t>haft tilbagegang i medlemstallet</w:t>
      </w:r>
      <w:r>
        <w:t xml:space="preserve">. I april måned 2016 </w:t>
      </w:r>
      <w:r w:rsidR="00764959">
        <w:t xml:space="preserve">nåede vi </w:t>
      </w:r>
      <w:r>
        <w:t xml:space="preserve">dog </w:t>
      </w:r>
      <w:r w:rsidR="00764959">
        <w:t xml:space="preserve">et medlemsantal på 334. </w:t>
      </w:r>
      <w:r>
        <w:t>Afdelingens</w:t>
      </w:r>
      <w:r w:rsidR="00764959">
        <w:t xml:space="preserve"> absolut højeste medlemsantal nogensinde. </w:t>
      </w:r>
      <w:r>
        <w:t>Generelt følger u</w:t>
      </w:r>
      <w:r w:rsidR="00764959">
        <w:t>dviklingen i vores medlemsantal stort set den samme kurve hvert år i perioden august til maj. Når vi sammenligner antallet af medlemmer 1. december 2016 med 1. december 2015, så er vi cirka 30 medlemmer færre. Sammenligner vi dog med årene 20</w:t>
      </w:r>
      <w:r>
        <w:t>1</w:t>
      </w:r>
      <w:r w:rsidR="00764959">
        <w:t xml:space="preserve">4 og 2013 er vi på nøjagtig samme niveau. Så der er </w:t>
      </w:r>
      <w:r>
        <w:t xml:space="preserve">umiddelbart ikke noget </w:t>
      </w:r>
      <w:r w:rsidR="00764959">
        <w:t xml:space="preserve">alarmerende. </w:t>
      </w:r>
      <w:r w:rsidR="000C4B2E">
        <w:t>Det</w:t>
      </w:r>
      <w:r>
        <w:t xml:space="preserve">te dog med en enkelt undtagelse. For piger 0-12 år havde vi 1. december 2016 27 medlemmer. Det er cirka det </w:t>
      </w:r>
      <w:r>
        <w:lastRenderedPageBreak/>
        <w:t xml:space="preserve">halve antal i forhold til de foregående tre år. Denne aldersgruppe vil kræve et særligt fokus i 2017. Vi skal have iværksat en intensiv kampagne for at tiltrække nye spillere i den aldersgruppe.  </w:t>
      </w:r>
    </w:p>
    <w:p w14:paraId="614B6F9A" w14:textId="77777777" w:rsidR="00615BD4" w:rsidRDefault="00615BD4" w:rsidP="006A7456">
      <w:pPr>
        <w:jc w:val="both"/>
      </w:pPr>
    </w:p>
    <w:p w14:paraId="50C82393" w14:textId="6A4BCDB9" w:rsidR="00712982" w:rsidRDefault="00764959" w:rsidP="006A7456">
      <w:pPr>
        <w:jc w:val="both"/>
      </w:pPr>
      <w:r w:rsidRPr="00764959">
        <w:rPr>
          <w:noProof/>
        </w:rPr>
        <w:drawing>
          <wp:inline distT="0" distB="0" distL="0" distR="0" wp14:anchorId="792024C5" wp14:editId="1B2C986A">
            <wp:extent cx="5759450" cy="5897245"/>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450" cy="5897245"/>
                    </a:xfrm>
                    <a:prstGeom prst="rect">
                      <a:avLst/>
                    </a:prstGeom>
                  </pic:spPr>
                </pic:pic>
              </a:graphicData>
            </a:graphic>
          </wp:inline>
        </w:drawing>
      </w:r>
    </w:p>
    <w:p w14:paraId="6E607CF6" w14:textId="4FF4571D" w:rsidR="00C063E9" w:rsidRDefault="009C18E2" w:rsidP="006A7456">
      <w:pPr>
        <w:jc w:val="both"/>
      </w:pPr>
      <w:r>
        <w:br/>
      </w:r>
      <w:r w:rsidR="00615BD4">
        <w:t xml:space="preserve">Forklaringen på, at vi har formået at </w:t>
      </w:r>
      <w:r w:rsidR="00C063E9">
        <w:t>holde et stabilt medlemsniveau kan blandt andet forklares med:</w:t>
      </w:r>
    </w:p>
    <w:p w14:paraId="4D745814" w14:textId="0202926B" w:rsidR="00C063E9" w:rsidRDefault="00C063E9" w:rsidP="006A7456">
      <w:pPr>
        <w:pStyle w:val="Listeafsnit"/>
        <w:numPr>
          <w:ilvl w:val="0"/>
          <w:numId w:val="22"/>
        </w:numPr>
        <w:ind w:left="426" w:hanging="284"/>
        <w:jc w:val="both"/>
      </w:pPr>
      <w:r>
        <w:t>D</w:t>
      </w:r>
      <w:r w:rsidR="009C18E2">
        <w:t xml:space="preserve">ygtige </w:t>
      </w:r>
      <w:r>
        <w:t xml:space="preserve">og engagerede </w:t>
      </w:r>
      <w:r w:rsidR="009C18E2">
        <w:t xml:space="preserve">trænere, </w:t>
      </w:r>
      <w:r>
        <w:t>der planlægger og gennemfører en varieret og udfordrende træning tilpasset spillernes niveau. Samtidig sørger trænerne for godt humør og god energi under træningen.</w:t>
      </w:r>
    </w:p>
    <w:p w14:paraId="46736C5B" w14:textId="7CF13DED" w:rsidR="009C18E2" w:rsidRDefault="009C18E2" w:rsidP="006A7456">
      <w:pPr>
        <w:pStyle w:val="Listeafsnit"/>
        <w:numPr>
          <w:ilvl w:val="0"/>
          <w:numId w:val="22"/>
        </w:numPr>
        <w:ind w:left="426" w:hanging="284"/>
        <w:jc w:val="both"/>
      </w:pPr>
      <w:r>
        <w:t>Vor</w:t>
      </w:r>
      <w:r w:rsidR="00C063E9">
        <w:t xml:space="preserve">es aktiviteter og arrangementer - såvel </w:t>
      </w:r>
      <w:r>
        <w:t xml:space="preserve">sportslige-, sociale- og sponsor relaterede </w:t>
      </w:r>
      <w:r w:rsidR="00C063E9">
        <w:t>– f.eks.</w:t>
      </w:r>
      <w:r>
        <w:t xml:space="preserve"> klubmesterskaber, generationsstævne, </w:t>
      </w:r>
      <w:r w:rsidR="00C063E9">
        <w:t>ungdomsstævner, oktoberfest. Disse</w:t>
      </w:r>
      <w:r>
        <w:t xml:space="preserve"> bakkes rigtig godt op af </w:t>
      </w:r>
      <w:r w:rsidR="00C063E9">
        <w:t xml:space="preserve">både </w:t>
      </w:r>
      <w:r>
        <w:t xml:space="preserve">medlemmer og forældre. </w:t>
      </w:r>
      <w:r w:rsidR="00BC5558">
        <w:t>En stor tak til spillere og forældre for jeres opbakning og hjælp.</w:t>
      </w:r>
      <w:r w:rsidR="00001B7D">
        <w:t xml:space="preserve"> </w:t>
      </w:r>
      <w:r w:rsidR="00C063E9">
        <w:t>For 2017</w:t>
      </w:r>
      <w:r>
        <w:t xml:space="preserve"> er det vores mål at fastholde det høje aktivitetsniveau. Vi håber dette vil </w:t>
      </w:r>
      <w:r w:rsidR="00BC5558">
        <w:t xml:space="preserve">hjælpe os til at fastholde </w:t>
      </w:r>
      <w:r w:rsidR="00001B7D">
        <w:t xml:space="preserve">nuværende medlemmer </w:t>
      </w:r>
      <w:r w:rsidR="00BC5558">
        <w:t>og tiltrække</w:t>
      </w:r>
      <w:r w:rsidR="00001B7D">
        <w:t xml:space="preserve"> nye.</w:t>
      </w:r>
    </w:p>
    <w:p w14:paraId="4EC22212" w14:textId="77777777" w:rsidR="009C18E2" w:rsidRPr="009C18E2" w:rsidRDefault="009C18E2" w:rsidP="006A7456">
      <w:pPr>
        <w:jc w:val="both"/>
        <w:rPr>
          <w:b/>
        </w:rPr>
      </w:pPr>
    </w:p>
    <w:p w14:paraId="06DA1D0F" w14:textId="77777777" w:rsidR="00E54B4E" w:rsidRDefault="00E54B4E" w:rsidP="006A7456">
      <w:pPr>
        <w:jc w:val="both"/>
        <w:rPr>
          <w:b/>
        </w:rPr>
      </w:pPr>
    </w:p>
    <w:p w14:paraId="78996FEF" w14:textId="77777777" w:rsidR="00E54B4E" w:rsidRDefault="00E54B4E" w:rsidP="006A7456">
      <w:pPr>
        <w:jc w:val="both"/>
        <w:rPr>
          <w:b/>
        </w:rPr>
      </w:pPr>
      <w:r w:rsidRPr="00F021F7">
        <w:rPr>
          <w:b/>
        </w:rPr>
        <w:t xml:space="preserve">Udvalget </w:t>
      </w:r>
    </w:p>
    <w:p w14:paraId="31681976" w14:textId="77777777" w:rsidR="00E54B4E" w:rsidRPr="00F021F7" w:rsidRDefault="00E54B4E" w:rsidP="006A7456">
      <w:pPr>
        <w:jc w:val="both"/>
        <w:rPr>
          <w:b/>
        </w:rPr>
      </w:pPr>
    </w:p>
    <w:p w14:paraId="75FE2A7E" w14:textId="130BBC80" w:rsidR="008E7E84" w:rsidRDefault="008E7E84" w:rsidP="006A7456">
      <w:pPr>
        <w:jc w:val="both"/>
      </w:pPr>
      <w:r>
        <w:t xml:space="preserve">Efter Årsmødet 2016 konstituerede vi et Udvalg bestående af: </w:t>
      </w:r>
      <w:r w:rsidR="006A7456">
        <w:t xml:space="preserve">Anders Andersen, </w:t>
      </w:r>
      <w:r>
        <w:t>Michael Krupsdahl, Lars Poulsen, Peter Thiele, Rikke Kjær, Tina Wester og Lars Kirt.</w:t>
      </w:r>
    </w:p>
    <w:p w14:paraId="4CC46D59" w14:textId="77777777" w:rsidR="008E7E84" w:rsidRDefault="008E7E84" w:rsidP="006A7456">
      <w:pPr>
        <w:jc w:val="both"/>
      </w:pPr>
    </w:p>
    <w:p w14:paraId="12584F55" w14:textId="05AAF4CE" w:rsidR="007046EF" w:rsidRDefault="007046EF" w:rsidP="006A7456">
      <w:pPr>
        <w:jc w:val="both"/>
      </w:pPr>
      <w:r>
        <w:t xml:space="preserve">Vi har i Udvalget haft et rigtig godt og konstruktivt samarbejde gennem det forgangne år. I løbet af foråret anvendte vi en del tid på at få struktureret og beskrevet Udvalgets opgaver såvel de administrative, sportslige og økonomiske. Dette med henblik på at styrke og fastholde kvaliteten, men også for at gøre det nemmere for alle at tage aktiv del i Udvalgets arbejde. </w:t>
      </w:r>
      <w:r w:rsidR="00B123F4">
        <w:t>Hermed</w:t>
      </w:r>
      <w:r>
        <w:t xml:space="preserve"> </w:t>
      </w:r>
      <w:r w:rsidR="00B123F4">
        <w:t xml:space="preserve">har vi fået skabt </w:t>
      </w:r>
      <w:r>
        <w:t>en forholdsvis klar</w:t>
      </w:r>
      <w:r w:rsidR="00B123F4">
        <w:t>e</w:t>
      </w:r>
      <w:r>
        <w:t xml:space="preserve"> rolle- og ansvarsfordeling</w:t>
      </w:r>
      <w:r w:rsidR="00B123F4">
        <w:t>er</w:t>
      </w:r>
      <w:r>
        <w:t>. Vi har varetaget hvert vores ansvarsområde. Samtidig arbejdet sammen som et team i forbindelse med planlægning og gennemførelse af aktivi</w:t>
      </w:r>
      <w:r w:rsidR="00B123F4">
        <w:t>teter og arrangementer såsom f.eks. de ungdoms</w:t>
      </w:r>
      <w:r>
        <w:t xml:space="preserve">stævner vi årligt er værter for.  </w:t>
      </w:r>
    </w:p>
    <w:p w14:paraId="26A3D0BE" w14:textId="77777777" w:rsidR="008E7E84" w:rsidRDefault="008E7E84" w:rsidP="006A7456">
      <w:pPr>
        <w:jc w:val="both"/>
      </w:pPr>
    </w:p>
    <w:p w14:paraId="0D37F6B0" w14:textId="444B316C" w:rsidR="00094BBF" w:rsidRDefault="00B123F4" w:rsidP="006A7456">
      <w:pPr>
        <w:jc w:val="both"/>
      </w:pPr>
      <w:r>
        <w:t xml:space="preserve">For 2017 </w:t>
      </w:r>
      <w:r w:rsidR="00A3233A">
        <w:t>har Tina Wester har trukket sig fra Udvalget af personlige grunde</w:t>
      </w:r>
      <w:r w:rsidR="006A7456">
        <w:t>, og Lars Kirt genopstiller ikke</w:t>
      </w:r>
      <w:r w:rsidR="00A3233A">
        <w:t xml:space="preserve">. Endvidere </w:t>
      </w:r>
      <w:r>
        <w:t xml:space="preserve">ønsker </w:t>
      </w:r>
      <w:r w:rsidR="00E54B4E">
        <w:t xml:space="preserve">Lars Poulsen </w:t>
      </w:r>
      <w:r>
        <w:t>at stoppe som U</w:t>
      </w:r>
      <w:r w:rsidR="00A3233A">
        <w:t>ngdomsformand</w:t>
      </w:r>
      <w:r>
        <w:t xml:space="preserve">. </w:t>
      </w:r>
      <w:r w:rsidR="00994433">
        <w:t>Særligt Lars har over de seneste</w:t>
      </w:r>
      <w:r w:rsidR="00240BD4">
        <w:t xml:space="preserve"> mange år trukket et enormt læs, som motoren, der har fået såvel de små som de store tandhjul til at løbe rundet.</w:t>
      </w:r>
      <w:r w:rsidR="00994433">
        <w:t xml:space="preserve"> </w:t>
      </w:r>
      <w:r w:rsidR="00A3233A">
        <w:t>Reelt har Lars ikke blot været Ungdomsformand, men har</w:t>
      </w:r>
      <w:r w:rsidR="00994433">
        <w:t xml:space="preserve"> sørget for, at alle</w:t>
      </w:r>
      <w:r w:rsidR="00A3233A">
        <w:t xml:space="preserve"> mulige</w:t>
      </w:r>
      <w:r w:rsidR="00994433">
        <w:t xml:space="preserve"> administrative og praktiske opgaver er blevet løst til perfektion. Han har </w:t>
      </w:r>
      <w:r w:rsidR="00240BD4">
        <w:t>været enorm</w:t>
      </w:r>
      <w:r w:rsidR="00094BBF">
        <w:t>t</w:t>
      </w:r>
      <w:r w:rsidR="00240BD4">
        <w:t xml:space="preserve"> innovativ</w:t>
      </w:r>
      <w:r w:rsidR="00A3233A">
        <w:t>,</w:t>
      </w:r>
      <w:r w:rsidR="00240BD4">
        <w:t xml:space="preserve"> og løbende lanceret nye typer træning og aktiviteter for ungdomsspillerne. </w:t>
      </w:r>
      <w:r w:rsidR="00A3233A">
        <w:t>Dette bl</w:t>
      </w:r>
      <w:r w:rsidR="00240BD4">
        <w:t xml:space="preserve">ot for at nævne nogle få eksempler. </w:t>
      </w:r>
      <w:r w:rsidR="00A3233A">
        <w:t>Vi er u</w:t>
      </w:r>
      <w:r w:rsidR="004C3E7F">
        <w:t>trolig glad</w:t>
      </w:r>
      <w:r w:rsidR="00A3233A">
        <w:t>e</w:t>
      </w:r>
      <w:r w:rsidR="004C3E7F">
        <w:t xml:space="preserve"> for, at Lars har tilbudt fortsat at </w:t>
      </w:r>
      <w:r w:rsidR="00094BBF">
        <w:t xml:space="preserve">bistå </w:t>
      </w:r>
      <w:r w:rsidR="004C3E7F">
        <w:t>afdelingens arbejde fremover. Dog i</w:t>
      </w:r>
      <w:r w:rsidR="00094BBF">
        <w:t>kke i rollen som Ungdomsformand, men blandt i forhold til ungdomstrænere.</w:t>
      </w:r>
    </w:p>
    <w:p w14:paraId="0191D6F8" w14:textId="77777777" w:rsidR="00094BBF" w:rsidRDefault="00094BBF" w:rsidP="006A7456">
      <w:pPr>
        <w:jc w:val="both"/>
      </w:pPr>
    </w:p>
    <w:p w14:paraId="1E57E4C0" w14:textId="4F65352F" w:rsidR="002C2091" w:rsidRDefault="0011371D" w:rsidP="006A7456">
      <w:pPr>
        <w:jc w:val="both"/>
      </w:pPr>
      <w:r>
        <w:t>Vi har henover</w:t>
      </w:r>
      <w:r w:rsidR="005C0F2B">
        <w:t xml:space="preserve"> </w:t>
      </w:r>
      <w:r>
        <w:t xml:space="preserve">de seneste måneder drøftet, hvordan vi bedst får os organiseret i Udvalget fremover. Vi er nået frem til, at det ikke vil være muligt at rekruttere et nyt medlem til Udvalget, der vil kunne udfylde den rolle og det ansvar Lars har påtaget sig over de seneste mange år. </w:t>
      </w:r>
      <w:r w:rsidR="002C2091">
        <w:t xml:space="preserve">Vi bliver nødt til at tænke i nye baner. </w:t>
      </w:r>
      <w:r w:rsidR="0062181D">
        <w:t>Løsningen bliver, at sikre den bedste mulige jævne og ligelige fordeling af opgaverne</w:t>
      </w:r>
      <w:r w:rsidR="006A7456">
        <w:t xml:space="preserve"> mellem medlemmerne af Udvalget samt øvrige hjælpere</w:t>
      </w:r>
      <w:r w:rsidR="0062181D">
        <w:t>. På den måde tager hvert enkelt medlem ansvar for en afgrænset og veldefineret mængde opgaver. Det gør det overskueligt og attraktivt at være en del af Udvalget, og dermed gør det nemmere for os at holde Udvalget godt kørende.</w:t>
      </w:r>
    </w:p>
    <w:p w14:paraId="771E7173" w14:textId="77777777" w:rsidR="002C2091" w:rsidRDefault="002C2091" w:rsidP="006A7456">
      <w:pPr>
        <w:jc w:val="both"/>
      </w:pPr>
    </w:p>
    <w:p w14:paraId="1581C23F" w14:textId="77777777" w:rsidR="00382E15" w:rsidRDefault="002C2091" w:rsidP="006A7456">
      <w:pPr>
        <w:jc w:val="both"/>
      </w:pPr>
      <w:r>
        <w:t>For 2017 forventer vi</w:t>
      </w:r>
      <w:r w:rsidR="00382E15">
        <w:t xml:space="preserve"> at konstituere Udvalget på følgende måde:</w:t>
      </w:r>
    </w:p>
    <w:p w14:paraId="68E35F2B" w14:textId="77777777" w:rsidR="006A7456" w:rsidRDefault="006A7456" w:rsidP="006A7456">
      <w:pPr>
        <w:pStyle w:val="Listeafsnit"/>
        <w:numPr>
          <w:ilvl w:val="0"/>
          <w:numId w:val="23"/>
        </w:numPr>
        <w:ind w:left="426" w:hanging="284"/>
        <w:jc w:val="both"/>
      </w:pPr>
      <w:r>
        <w:t>Anders Andersen (Formand)</w:t>
      </w:r>
    </w:p>
    <w:p w14:paraId="75C6E769" w14:textId="77777777" w:rsidR="006A7456" w:rsidRDefault="006A7456" w:rsidP="006A7456">
      <w:pPr>
        <w:pStyle w:val="Listeafsnit"/>
        <w:numPr>
          <w:ilvl w:val="0"/>
          <w:numId w:val="23"/>
        </w:numPr>
        <w:ind w:left="426" w:hanging="284"/>
        <w:jc w:val="both"/>
      </w:pPr>
      <w:r>
        <w:t>Michael Krupsdahl (Kasserer)</w:t>
      </w:r>
    </w:p>
    <w:p w14:paraId="6AA88B79" w14:textId="77777777" w:rsidR="006A7456" w:rsidRDefault="006A7456" w:rsidP="006A7456">
      <w:pPr>
        <w:pStyle w:val="Listeafsnit"/>
        <w:numPr>
          <w:ilvl w:val="0"/>
          <w:numId w:val="23"/>
        </w:numPr>
        <w:ind w:left="426" w:hanging="284"/>
        <w:jc w:val="both"/>
      </w:pPr>
      <w:r>
        <w:t xml:space="preserve">Peter Thiele </w:t>
      </w:r>
    </w:p>
    <w:p w14:paraId="5EFB8330" w14:textId="77777777" w:rsidR="006A7456" w:rsidRDefault="006A7456" w:rsidP="006A7456">
      <w:pPr>
        <w:pStyle w:val="Listeafsnit"/>
        <w:numPr>
          <w:ilvl w:val="0"/>
          <w:numId w:val="23"/>
        </w:numPr>
        <w:ind w:left="426" w:hanging="284"/>
        <w:jc w:val="both"/>
      </w:pPr>
      <w:r>
        <w:t>Rikke Kjær</w:t>
      </w:r>
    </w:p>
    <w:p w14:paraId="71E4A74B" w14:textId="77777777" w:rsidR="006A7456" w:rsidRDefault="006A7456" w:rsidP="006A7456">
      <w:pPr>
        <w:pStyle w:val="Listeafsnit"/>
        <w:numPr>
          <w:ilvl w:val="0"/>
          <w:numId w:val="23"/>
        </w:numPr>
        <w:ind w:left="426" w:hanging="284"/>
        <w:jc w:val="both"/>
      </w:pPr>
      <w:r>
        <w:t>Helle Almind (nyt medlem, der er kommet til efter Årsmødet)</w:t>
      </w:r>
    </w:p>
    <w:p w14:paraId="50A51A00" w14:textId="4516F349" w:rsidR="006A7456" w:rsidRDefault="006A7456" w:rsidP="006A7456">
      <w:pPr>
        <w:pStyle w:val="Listeafsnit"/>
        <w:numPr>
          <w:ilvl w:val="0"/>
          <w:numId w:val="23"/>
        </w:numPr>
        <w:ind w:left="426" w:hanging="284"/>
        <w:jc w:val="both"/>
      </w:pPr>
      <w:r>
        <w:t>Jesper Funch (nyt medlem).</w:t>
      </w:r>
    </w:p>
    <w:p w14:paraId="3800CB21" w14:textId="77777777" w:rsidR="00382E15" w:rsidRDefault="00382E15" w:rsidP="006A7456">
      <w:pPr>
        <w:jc w:val="both"/>
      </w:pPr>
    </w:p>
    <w:p w14:paraId="7BC71D1C" w14:textId="0A6592F1" w:rsidR="00FC618C" w:rsidRDefault="00533F18" w:rsidP="006A7456">
      <w:pPr>
        <w:jc w:val="both"/>
      </w:pPr>
      <w:r>
        <w:t xml:space="preserve">De mere konkrete opgaver for hvert medlem er allerede </w:t>
      </w:r>
      <w:r w:rsidR="00120560">
        <w:t xml:space="preserve">fordelt, </w:t>
      </w:r>
      <w:r>
        <w:t xml:space="preserve">beskrevet og drøftet. Fokus vil i den kommende periode være at fortsætte med yderligere opgaveopdragelse fra Lars Poulsen til de øvrige medlemmer i henhold til den </w:t>
      </w:r>
      <w:r w:rsidR="00120560">
        <w:t xml:space="preserve">nye </w:t>
      </w:r>
      <w:r>
        <w:t xml:space="preserve">aftalte fordeling. </w:t>
      </w:r>
    </w:p>
    <w:p w14:paraId="709E2F25" w14:textId="77777777" w:rsidR="0073629D" w:rsidRDefault="0073629D" w:rsidP="006A7456">
      <w:pPr>
        <w:jc w:val="both"/>
      </w:pPr>
    </w:p>
    <w:p w14:paraId="7F839C2B" w14:textId="48A8BC57" w:rsidR="0073629D" w:rsidRDefault="0073629D" w:rsidP="006A7456">
      <w:pPr>
        <w:jc w:val="both"/>
      </w:pPr>
      <w:r>
        <w:t xml:space="preserve">Udover Udvalgets medlemmer er der en gruppe af primært forældre til ungdomsspillere som </w:t>
      </w:r>
      <w:r>
        <w:lastRenderedPageBreak/>
        <w:t xml:space="preserve">står til rådighed for hjælp ved afvikling af f.eks. ungdomsstævner, ungdomsarrangement, sponsorarrangementer med mere. </w:t>
      </w:r>
    </w:p>
    <w:p w14:paraId="0C4E3704" w14:textId="77777777" w:rsidR="0073629D" w:rsidRDefault="0073629D" w:rsidP="006A7456">
      <w:pPr>
        <w:jc w:val="both"/>
      </w:pPr>
    </w:p>
    <w:p w14:paraId="2FA14D06" w14:textId="651D4BEB" w:rsidR="0073629D" w:rsidRDefault="0073629D" w:rsidP="006A7456">
      <w:pPr>
        <w:jc w:val="both"/>
      </w:pPr>
      <w:r>
        <w:t xml:space="preserve">Udvalget har i 2016 stillet krav om, at alle seniorspillere bidrager med arbejdskraft til mindst én indtægtsgivende aktivitet såsom Oktoberfest og Fyrværkerisalg. I 2017 forventer vi at øge dette krav til mindst to indtægtsgivende aktiviteter for hver seniorspiller. Mængden af aktiviteter vil ligeledes blive udvidet til at omfatte ungdomsstævner og andre tilsvarende. Udvalget har også indledt overvejelser om tilsvarende at stille krav til alle ungdomsforældre par om at bidrage til mindst én indtægtsgivende aktivitet eller ungdomsarrangement.   </w:t>
      </w:r>
    </w:p>
    <w:p w14:paraId="1F8B216D" w14:textId="77777777" w:rsidR="002559EB" w:rsidRDefault="002559EB" w:rsidP="006A7456">
      <w:pPr>
        <w:jc w:val="both"/>
      </w:pPr>
    </w:p>
    <w:p w14:paraId="378E1EF3" w14:textId="77777777" w:rsidR="002559EB" w:rsidRDefault="002559EB" w:rsidP="006A7456">
      <w:pPr>
        <w:jc w:val="both"/>
      </w:pPr>
    </w:p>
    <w:p w14:paraId="62462DA3" w14:textId="77777777" w:rsidR="002559EB" w:rsidRPr="002559EB" w:rsidRDefault="002559EB" w:rsidP="006A7456">
      <w:pPr>
        <w:jc w:val="both"/>
        <w:rPr>
          <w:b/>
        </w:rPr>
      </w:pPr>
      <w:r w:rsidRPr="002559EB">
        <w:rPr>
          <w:b/>
        </w:rPr>
        <w:t>Afrunding</w:t>
      </w:r>
    </w:p>
    <w:p w14:paraId="3951AC7E" w14:textId="77777777" w:rsidR="002559EB" w:rsidRDefault="002559EB" w:rsidP="006A7456">
      <w:pPr>
        <w:jc w:val="both"/>
      </w:pPr>
    </w:p>
    <w:p w14:paraId="0D53354B" w14:textId="6ECB66A3" w:rsidR="002559EB" w:rsidRDefault="002559EB" w:rsidP="006A7456">
      <w:pPr>
        <w:jc w:val="both"/>
      </w:pPr>
      <w:r>
        <w:t>Slutteligt skal lyde en stor tak</w:t>
      </w:r>
      <w:r w:rsidR="00001B7D">
        <w:t xml:space="preserve"> til alle i udvalget samt vores</w:t>
      </w:r>
      <w:r w:rsidR="00560197">
        <w:t xml:space="preserve"> trænere, spillere,</w:t>
      </w:r>
      <w:r>
        <w:t xml:space="preserve"> forældre og alle øvrige, der bidrager til at gøre det til en </w:t>
      </w:r>
      <w:r w:rsidR="00560197">
        <w:t>s</w:t>
      </w:r>
      <w:r w:rsidR="00001B7D">
        <w:t>tor</w:t>
      </w:r>
      <w:r>
        <w:t xml:space="preserve"> fornøjelse at være en del af HOG Badminton.</w:t>
      </w:r>
    </w:p>
    <w:p w14:paraId="1246F999" w14:textId="77777777" w:rsidR="00C0415C" w:rsidRDefault="00C0415C" w:rsidP="006A7456">
      <w:pPr>
        <w:jc w:val="both"/>
      </w:pPr>
    </w:p>
    <w:p w14:paraId="47E22F75" w14:textId="77777777" w:rsidR="00C0415C" w:rsidRDefault="00C0415C" w:rsidP="006A7456">
      <w:pPr>
        <w:jc w:val="both"/>
      </w:pPr>
    </w:p>
    <w:p w14:paraId="4C3037B7" w14:textId="77777777" w:rsidR="002559EB" w:rsidRDefault="002559EB" w:rsidP="006A7456">
      <w:pPr>
        <w:jc w:val="both"/>
      </w:pPr>
    </w:p>
    <w:p w14:paraId="70D64D88" w14:textId="3F258C1C" w:rsidR="002559EB" w:rsidRDefault="00C0415C" w:rsidP="006A7456">
      <w:pPr>
        <w:jc w:val="both"/>
      </w:pPr>
      <w:r>
        <w:t>Formand</w:t>
      </w:r>
    </w:p>
    <w:p w14:paraId="1F3E96A2" w14:textId="1E7CDE0C" w:rsidR="00C0415C" w:rsidRDefault="00C0415C" w:rsidP="006A7456">
      <w:pPr>
        <w:jc w:val="both"/>
      </w:pPr>
      <w:r>
        <w:t>Anders Andersen</w:t>
      </w:r>
    </w:p>
    <w:p w14:paraId="68694361" w14:textId="77777777" w:rsidR="00E54B4E" w:rsidRDefault="00E54B4E" w:rsidP="006A7456">
      <w:pPr>
        <w:jc w:val="both"/>
      </w:pPr>
    </w:p>
    <w:p w14:paraId="294ACC83" w14:textId="77777777" w:rsidR="00E54B4E" w:rsidRDefault="00E54B4E" w:rsidP="006A7456">
      <w:pPr>
        <w:jc w:val="both"/>
      </w:pPr>
    </w:p>
    <w:p w14:paraId="35948320" w14:textId="77777777" w:rsidR="008741C1" w:rsidRPr="00E54B4E" w:rsidRDefault="008741C1" w:rsidP="006A7456">
      <w:pPr>
        <w:jc w:val="both"/>
      </w:pPr>
    </w:p>
    <w:sectPr w:rsidR="008741C1" w:rsidRPr="00E54B4E" w:rsidSect="00C159B9">
      <w:headerReference w:type="default" r:id="rId8"/>
      <w:footerReference w:type="default" r:id="rId9"/>
      <w:pgSz w:w="11906" w:h="16838" w:code="9"/>
      <w:pgMar w:top="2268" w:right="1418" w:bottom="1134" w:left="1418" w:header="170" w:footer="2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C93A1" w14:textId="77777777" w:rsidR="00925857" w:rsidRDefault="00925857">
      <w:r>
        <w:separator/>
      </w:r>
    </w:p>
  </w:endnote>
  <w:endnote w:type="continuationSeparator" w:id="0">
    <w:p w14:paraId="7E40D0C0" w14:textId="77777777" w:rsidR="00925857" w:rsidRDefault="0092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2977"/>
      <w:gridCol w:w="3042"/>
    </w:tblGrid>
    <w:tr w:rsidR="00D809D4" w:rsidRPr="00D809D4" w14:paraId="47670254" w14:textId="77777777" w:rsidTr="00D809D4">
      <w:tc>
        <w:tcPr>
          <w:tcW w:w="3817" w:type="dxa"/>
        </w:tcPr>
        <w:p w14:paraId="118E6216" w14:textId="2009D68D" w:rsidR="00D809D4" w:rsidRPr="00D809D4" w:rsidRDefault="002B32AA" w:rsidP="00D809D4">
          <w:pPr>
            <w:pStyle w:val="Sidefod"/>
            <w:rPr>
              <w:sz w:val="16"/>
              <w:szCs w:val="16"/>
            </w:rPr>
          </w:pPr>
          <w:r>
            <w:rPr>
              <w:sz w:val="16"/>
              <w:szCs w:val="16"/>
            </w:rPr>
            <w:t>2</w:t>
          </w:r>
          <w:r w:rsidR="00843532">
            <w:rPr>
              <w:sz w:val="16"/>
              <w:szCs w:val="16"/>
            </w:rPr>
            <w:t>0</w:t>
          </w:r>
          <w:r>
            <w:rPr>
              <w:sz w:val="16"/>
              <w:szCs w:val="16"/>
            </w:rPr>
            <w:t>-02-201</w:t>
          </w:r>
          <w:r w:rsidR="00843532">
            <w:rPr>
              <w:sz w:val="16"/>
              <w:szCs w:val="16"/>
            </w:rPr>
            <w:t>7</w:t>
          </w:r>
        </w:p>
      </w:tc>
      <w:tc>
        <w:tcPr>
          <w:tcW w:w="3817" w:type="dxa"/>
        </w:tcPr>
        <w:p w14:paraId="1E559ECA" w14:textId="77777777" w:rsidR="00D809D4" w:rsidRPr="00D809D4" w:rsidRDefault="00D809D4" w:rsidP="00D809D4">
          <w:pPr>
            <w:pStyle w:val="Sidefod"/>
            <w:rPr>
              <w:sz w:val="16"/>
              <w:szCs w:val="16"/>
            </w:rPr>
          </w:pPr>
        </w:p>
      </w:tc>
      <w:tc>
        <w:tcPr>
          <w:tcW w:w="3817" w:type="dxa"/>
        </w:tcPr>
        <w:p w14:paraId="55B97915" w14:textId="77777777" w:rsidR="00D809D4" w:rsidRPr="00D809D4" w:rsidRDefault="00D809D4" w:rsidP="00D809D4">
          <w:pPr>
            <w:pStyle w:val="Sidefod"/>
            <w:jc w:val="right"/>
            <w:rPr>
              <w:sz w:val="16"/>
              <w:szCs w:val="16"/>
            </w:rPr>
          </w:pPr>
          <w:r w:rsidRPr="00D809D4">
            <w:rPr>
              <w:sz w:val="16"/>
              <w:szCs w:val="16"/>
            </w:rPr>
            <w:t xml:space="preserve">Side </w:t>
          </w:r>
          <w:r w:rsidRPr="00D809D4">
            <w:rPr>
              <w:sz w:val="16"/>
              <w:szCs w:val="16"/>
            </w:rPr>
            <w:fldChar w:fldCharType="begin"/>
          </w:r>
          <w:r w:rsidRPr="00D809D4">
            <w:rPr>
              <w:sz w:val="16"/>
              <w:szCs w:val="16"/>
            </w:rPr>
            <w:instrText xml:space="preserve"> PAGE   \* MERGEFORMAT </w:instrText>
          </w:r>
          <w:r w:rsidRPr="00D809D4">
            <w:rPr>
              <w:sz w:val="16"/>
              <w:szCs w:val="16"/>
            </w:rPr>
            <w:fldChar w:fldCharType="separate"/>
          </w:r>
          <w:r w:rsidR="006A7456">
            <w:rPr>
              <w:noProof/>
              <w:sz w:val="16"/>
              <w:szCs w:val="16"/>
            </w:rPr>
            <w:t>2</w:t>
          </w:r>
          <w:r w:rsidRPr="00D809D4">
            <w:rPr>
              <w:sz w:val="16"/>
              <w:szCs w:val="16"/>
            </w:rPr>
            <w:fldChar w:fldCharType="end"/>
          </w:r>
          <w:r w:rsidRPr="00D809D4">
            <w:rPr>
              <w:sz w:val="16"/>
              <w:szCs w:val="16"/>
            </w:rPr>
            <w:t>/</w:t>
          </w:r>
          <w:r w:rsidRPr="00D809D4">
            <w:rPr>
              <w:sz w:val="16"/>
              <w:szCs w:val="16"/>
            </w:rPr>
            <w:fldChar w:fldCharType="begin"/>
          </w:r>
          <w:r w:rsidRPr="00D809D4">
            <w:rPr>
              <w:sz w:val="16"/>
              <w:szCs w:val="16"/>
            </w:rPr>
            <w:instrText xml:space="preserve"> NUMPAGES   \* MERGEFORMAT </w:instrText>
          </w:r>
          <w:r w:rsidRPr="00D809D4">
            <w:rPr>
              <w:sz w:val="16"/>
              <w:szCs w:val="16"/>
            </w:rPr>
            <w:fldChar w:fldCharType="separate"/>
          </w:r>
          <w:r w:rsidR="006A7456">
            <w:rPr>
              <w:noProof/>
              <w:sz w:val="16"/>
              <w:szCs w:val="16"/>
            </w:rPr>
            <w:t>6</w:t>
          </w:r>
          <w:r w:rsidRPr="00D809D4">
            <w:rPr>
              <w:sz w:val="16"/>
              <w:szCs w:val="16"/>
            </w:rPr>
            <w:fldChar w:fldCharType="end"/>
          </w:r>
        </w:p>
      </w:tc>
    </w:tr>
  </w:tbl>
  <w:p w14:paraId="55D13957" w14:textId="77777777" w:rsidR="00D809D4" w:rsidRPr="00D809D4" w:rsidRDefault="00D809D4" w:rsidP="00D809D4">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C3872" w14:textId="77777777" w:rsidR="00925857" w:rsidRDefault="00925857">
      <w:r>
        <w:rPr>
          <w:color w:val="000000"/>
        </w:rPr>
        <w:separator/>
      </w:r>
    </w:p>
  </w:footnote>
  <w:footnote w:type="continuationSeparator" w:id="0">
    <w:p w14:paraId="307712C9" w14:textId="77777777" w:rsidR="00925857" w:rsidRDefault="009258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7846E" w14:textId="77777777" w:rsidR="00944B59" w:rsidRDefault="00643429">
    <w:pPr>
      <w:pStyle w:val="Sidehoved"/>
    </w:pPr>
    <w:r>
      <w:rPr>
        <w:noProof/>
      </w:rPr>
      <w:drawing>
        <wp:anchor distT="0" distB="0" distL="114300" distR="114300" simplePos="0" relativeHeight="251659264" behindDoc="0" locked="0" layoutInCell="1" allowOverlap="1" wp14:anchorId="2CF9CFEF" wp14:editId="06AAC1CB">
          <wp:simplePos x="0" y="0"/>
          <wp:positionH relativeFrom="column">
            <wp:posOffset>-703580</wp:posOffset>
          </wp:positionH>
          <wp:positionV relativeFrom="paragraph">
            <wp:posOffset>-2540</wp:posOffset>
          </wp:positionV>
          <wp:extent cx="7182483" cy="777870"/>
          <wp:effectExtent l="0" t="0" r="0" b="3810"/>
          <wp:wrapNone/>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82483" cy="77787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70FA"/>
    <w:multiLevelType w:val="hybridMultilevel"/>
    <w:tmpl w:val="D4C2CA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8F7859"/>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9853A3E"/>
    <w:multiLevelType w:val="hybridMultilevel"/>
    <w:tmpl w:val="5EB847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9D3DAE"/>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FB17C4C"/>
    <w:multiLevelType w:val="hybridMultilevel"/>
    <w:tmpl w:val="A632459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0481A49"/>
    <w:multiLevelType w:val="hybridMultilevel"/>
    <w:tmpl w:val="9000EF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20546378"/>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1724430"/>
    <w:multiLevelType w:val="hybridMultilevel"/>
    <w:tmpl w:val="32A8BD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B12BCA"/>
    <w:multiLevelType w:val="multilevel"/>
    <w:tmpl w:val="46AA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FC41CF"/>
    <w:multiLevelType w:val="hybridMultilevel"/>
    <w:tmpl w:val="C8B433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7DB2863"/>
    <w:multiLevelType w:val="hybridMultilevel"/>
    <w:tmpl w:val="29B20AE6"/>
    <w:lvl w:ilvl="0" w:tplc="04060005">
      <w:start w:val="1"/>
      <w:numFmt w:val="bullet"/>
      <w:lvlText w:val=""/>
      <w:lvlJc w:val="left"/>
      <w:pPr>
        <w:ind w:left="902" w:hanging="360"/>
      </w:pPr>
      <w:rPr>
        <w:rFonts w:ascii="Wingdings" w:hAnsi="Wingdings" w:hint="default"/>
      </w:rPr>
    </w:lvl>
    <w:lvl w:ilvl="1" w:tplc="04060005">
      <w:start w:val="1"/>
      <w:numFmt w:val="bullet"/>
      <w:lvlText w:val=""/>
      <w:lvlJc w:val="left"/>
      <w:pPr>
        <w:ind w:left="1622" w:hanging="360"/>
      </w:pPr>
      <w:rPr>
        <w:rFonts w:ascii="Wingdings" w:hAnsi="Wingdings" w:hint="default"/>
      </w:rPr>
    </w:lvl>
    <w:lvl w:ilvl="2" w:tplc="04060005" w:tentative="1">
      <w:start w:val="1"/>
      <w:numFmt w:val="bullet"/>
      <w:lvlText w:val=""/>
      <w:lvlJc w:val="left"/>
      <w:pPr>
        <w:ind w:left="2342" w:hanging="360"/>
      </w:pPr>
      <w:rPr>
        <w:rFonts w:ascii="Wingdings" w:hAnsi="Wingdings" w:hint="default"/>
      </w:rPr>
    </w:lvl>
    <w:lvl w:ilvl="3" w:tplc="04060001" w:tentative="1">
      <w:start w:val="1"/>
      <w:numFmt w:val="bullet"/>
      <w:lvlText w:val=""/>
      <w:lvlJc w:val="left"/>
      <w:pPr>
        <w:ind w:left="3062" w:hanging="360"/>
      </w:pPr>
      <w:rPr>
        <w:rFonts w:ascii="Symbol" w:hAnsi="Symbol" w:hint="default"/>
      </w:rPr>
    </w:lvl>
    <w:lvl w:ilvl="4" w:tplc="04060003" w:tentative="1">
      <w:start w:val="1"/>
      <w:numFmt w:val="bullet"/>
      <w:lvlText w:val="o"/>
      <w:lvlJc w:val="left"/>
      <w:pPr>
        <w:ind w:left="3782" w:hanging="360"/>
      </w:pPr>
      <w:rPr>
        <w:rFonts w:ascii="Courier New" w:hAnsi="Courier New" w:cs="Courier New" w:hint="default"/>
      </w:rPr>
    </w:lvl>
    <w:lvl w:ilvl="5" w:tplc="04060005" w:tentative="1">
      <w:start w:val="1"/>
      <w:numFmt w:val="bullet"/>
      <w:lvlText w:val=""/>
      <w:lvlJc w:val="left"/>
      <w:pPr>
        <w:ind w:left="4502" w:hanging="360"/>
      </w:pPr>
      <w:rPr>
        <w:rFonts w:ascii="Wingdings" w:hAnsi="Wingdings" w:hint="default"/>
      </w:rPr>
    </w:lvl>
    <w:lvl w:ilvl="6" w:tplc="04060001" w:tentative="1">
      <w:start w:val="1"/>
      <w:numFmt w:val="bullet"/>
      <w:lvlText w:val=""/>
      <w:lvlJc w:val="left"/>
      <w:pPr>
        <w:ind w:left="5222" w:hanging="360"/>
      </w:pPr>
      <w:rPr>
        <w:rFonts w:ascii="Symbol" w:hAnsi="Symbol" w:hint="default"/>
      </w:rPr>
    </w:lvl>
    <w:lvl w:ilvl="7" w:tplc="04060003" w:tentative="1">
      <w:start w:val="1"/>
      <w:numFmt w:val="bullet"/>
      <w:lvlText w:val="o"/>
      <w:lvlJc w:val="left"/>
      <w:pPr>
        <w:ind w:left="5942" w:hanging="360"/>
      </w:pPr>
      <w:rPr>
        <w:rFonts w:ascii="Courier New" w:hAnsi="Courier New" w:cs="Courier New" w:hint="default"/>
      </w:rPr>
    </w:lvl>
    <w:lvl w:ilvl="8" w:tplc="04060005" w:tentative="1">
      <w:start w:val="1"/>
      <w:numFmt w:val="bullet"/>
      <w:lvlText w:val=""/>
      <w:lvlJc w:val="left"/>
      <w:pPr>
        <w:ind w:left="6662" w:hanging="360"/>
      </w:pPr>
      <w:rPr>
        <w:rFonts w:ascii="Wingdings" w:hAnsi="Wingdings" w:hint="default"/>
      </w:rPr>
    </w:lvl>
  </w:abstractNum>
  <w:abstractNum w:abstractNumId="11">
    <w:nsid w:val="33A33013"/>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6C4445F"/>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A1B4DF3"/>
    <w:multiLevelType w:val="hybridMultilevel"/>
    <w:tmpl w:val="44A84E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DDF4A0B"/>
    <w:multiLevelType w:val="hybridMultilevel"/>
    <w:tmpl w:val="94F4F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D6DC1"/>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0941FB7"/>
    <w:multiLevelType w:val="hybridMultilevel"/>
    <w:tmpl w:val="BEF2D7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A1F430F"/>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C120548"/>
    <w:multiLevelType w:val="hybridMultilevel"/>
    <w:tmpl w:val="98D81B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E4044A5"/>
    <w:multiLevelType w:val="hybridMultilevel"/>
    <w:tmpl w:val="710C69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924D8D"/>
    <w:multiLevelType w:val="hybridMultilevel"/>
    <w:tmpl w:val="C66475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4C27D5"/>
    <w:multiLevelType w:val="hybridMultilevel"/>
    <w:tmpl w:val="C1D80ABC"/>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nsid w:val="545A497A"/>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7EB0D24"/>
    <w:multiLevelType w:val="hybridMultilevel"/>
    <w:tmpl w:val="B4B87C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C425CD"/>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63450B6B"/>
    <w:multiLevelType w:val="hybridMultilevel"/>
    <w:tmpl w:val="6164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976C0B"/>
    <w:multiLevelType w:val="hybridMultilevel"/>
    <w:tmpl w:val="56CAF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F92CA4"/>
    <w:multiLevelType w:val="hybridMultilevel"/>
    <w:tmpl w:val="8DB4B9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AD6483"/>
    <w:multiLevelType w:val="hybridMultilevel"/>
    <w:tmpl w:val="87CC1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C810AC"/>
    <w:multiLevelType w:val="hybridMultilevel"/>
    <w:tmpl w:val="9000EF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num>
  <w:num w:numId="2">
    <w:abstractNumId w:val="0"/>
  </w:num>
  <w:num w:numId="3">
    <w:abstractNumId w:val="8"/>
  </w:num>
  <w:num w:numId="4">
    <w:abstractNumId w:val="1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5"/>
  </w:num>
  <w:num w:numId="8">
    <w:abstractNumId w:val="18"/>
  </w:num>
  <w:num w:numId="9">
    <w:abstractNumId w:val="16"/>
  </w:num>
  <w:num w:numId="10">
    <w:abstractNumId w:val="1"/>
  </w:num>
  <w:num w:numId="11">
    <w:abstractNumId w:val="22"/>
  </w:num>
  <w:num w:numId="12">
    <w:abstractNumId w:val="21"/>
  </w:num>
  <w:num w:numId="13">
    <w:abstractNumId w:val="3"/>
  </w:num>
  <w:num w:numId="14">
    <w:abstractNumId w:val="24"/>
  </w:num>
  <w:num w:numId="15">
    <w:abstractNumId w:val="6"/>
  </w:num>
  <w:num w:numId="16">
    <w:abstractNumId w:val="12"/>
  </w:num>
  <w:num w:numId="17">
    <w:abstractNumId w:val="11"/>
  </w:num>
  <w:num w:numId="18">
    <w:abstractNumId w:val="17"/>
  </w:num>
  <w:num w:numId="19">
    <w:abstractNumId w:val="15"/>
  </w:num>
  <w:num w:numId="20">
    <w:abstractNumId w:val="9"/>
  </w:num>
  <w:num w:numId="21">
    <w:abstractNumId w:val="25"/>
  </w:num>
  <w:num w:numId="22">
    <w:abstractNumId w:val="4"/>
  </w:num>
  <w:num w:numId="23">
    <w:abstractNumId w:val="10"/>
  </w:num>
  <w:num w:numId="24">
    <w:abstractNumId w:val="27"/>
  </w:num>
  <w:num w:numId="25">
    <w:abstractNumId w:val="28"/>
  </w:num>
  <w:num w:numId="26">
    <w:abstractNumId w:val="19"/>
  </w:num>
  <w:num w:numId="27">
    <w:abstractNumId w:val="23"/>
  </w:num>
  <w:num w:numId="28">
    <w:abstractNumId w:val="20"/>
  </w:num>
  <w:num w:numId="29">
    <w:abstractNumId w:val="7"/>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77"/>
    <w:rsid w:val="00001B7D"/>
    <w:rsid w:val="0000347F"/>
    <w:rsid w:val="000100A9"/>
    <w:rsid w:val="000107C0"/>
    <w:rsid w:val="000130B6"/>
    <w:rsid w:val="00032B25"/>
    <w:rsid w:val="00035847"/>
    <w:rsid w:val="00036A16"/>
    <w:rsid w:val="00053A4B"/>
    <w:rsid w:val="00053A9E"/>
    <w:rsid w:val="00071201"/>
    <w:rsid w:val="00092D6F"/>
    <w:rsid w:val="00094BBF"/>
    <w:rsid w:val="000B078A"/>
    <w:rsid w:val="000C4B2E"/>
    <w:rsid w:val="000D2573"/>
    <w:rsid w:val="000D5414"/>
    <w:rsid w:val="000E5BC7"/>
    <w:rsid w:val="000F5E20"/>
    <w:rsid w:val="0010554E"/>
    <w:rsid w:val="00107757"/>
    <w:rsid w:val="0011371D"/>
    <w:rsid w:val="00120560"/>
    <w:rsid w:val="00131F59"/>
    <w:rsid w:val="00145549"/>
    <w:rsid w:val="0015280E"/>
    <w:rsid w:val="00161A66"/>
    <w:rsid w:val="00165E71"/>
    <w:rsid w:val="00166939"/>
    <w:rsid w:val="00170F4C"/>
    <w:rsid w:val="00173CDD"/>
    <w:rsid w:val="00173ED1"/>
    <w:rsid w:val="00177306"/>
    <w:rsid w:val="00187E3F"/>
    <w:rsid w:val="00191DAF"/>
    <w:rsid w:val="001C491F"/>
    <w:rsid w:val="001C4B1B"/>
    <w:rsid w:val="001D1C94"/>
    <w:rsid w:val="001E4F3E"/>
    <w:rsid w:val="0021402F"/>
    <w:rsid w:val="00214699"/>
    <w:rsid w:val="0021612C"/>
    <w:rsid w:val="002215CE"/>
    <w:rsid w:val="002263A1"/>
    <w:rsid w:val="00234280"/>
    <w:rsid w:val="00240BD4"/>
    <w:rsid w:val="00244E66"/>
    <w:rsid w:val="00244FA3"/>
    <w:rsid w:val="00246244"/>
    <w:rsid w:val="002477D1"/>
    <w:rsid w:val="0025085C"/>
    <w:rsid w:val="0025587C"/>
    <w:rsid w:val="002559EB"/>
    <w:rsid w:val="0028331A"/>
    <w:rsid w:val="00286973"/>
    <w:rsid w:val="00296F28"/>
    <w:rsid w:val="002A76E1"/>
    <w:rsid w:val="002B32AA"/>
    <w:rsid w:val="002B3A3D"/>
    <w:rsid w:val="002B6FB7"/>
    <w:rsid w:val="002C111C"/>
    <w:rsid w:val="002C2091"/>
    <w:rsid w:val="002D2DB2"/>
    <w:rsid w:val="002E0C9F"/>
    <w:rsid w:val="002F225D"/>
    <w:rsid w:val="002F4ED8"/>
    <w:rsid w:val="002F7BC6"/>
    <w:rsid w:val="00304CCA"/>
    <w:rsid w:val="00305E60"/>
    <w:rsid w:val="00317783"/>
    <w:rsid w:val="00330572"/>
    <w:rsid w:val="00354B17"/>
    <w:rsid w:val="00354D55"/>
    <w:rsid w:val="00355789"/>
    <w:rsid w:val="00367BFB"/>
    <w:rsid w:val="00381570"/>
    <w:rsid w:val="00382E15"/>
    <w:rsid w:val="00390811"/>
    <w:rsid w:val="003A692A"/>
    <w:rsid w:val="003B59BD"/>
    <w:rsid w:val="003C5C30"/>
    <w:rsid w:val="003C76A5"/>
    <w:rsid w:val="003D4B28"/>
    <w:rsid w:val="003D69D2"/>
    <w:rsid w:val="003F31AD"/>
    <w:rsid w:val="003F7155"/>
    <w:rsid w:val="0041317B"/>
    <w:rsid w:val="00416CB2"/>
    <w:rsid w:val="00422343"/>
    <w:rsid w:val="00432792"/>
    <w:rsid w:val="00432CC3"/>
    <w:rsid w:val="0044487C"/>
    <w:rsid w:val="0046653E"/>
    <w:rsid w:val="0048249C"/>
    <w:rsid w:val="00490479"/>
    <w:rsid w:val="00492C52"/>
    <w:rsid w:val="00497D29"/>
    <w:rsid w:val="004A0E77"/>
    <w:rsid w:val="004A3F01"/>
    <w:rsid w:val="004A7E6D"/>
    <w:rsid w:val="004B33CB"/>
    <w:rsid w:val="004B4612"/>
    <w:rsid w:val="004C3E7F"/>
    <w:rsid w:val="004D46E6"/>
    <w:rsid w:val="004D6922"/>
    <w:rsid w:val="004F4353"/>
    <w:rsid w:val="004F6EBD"/>
    <w:rsid w:val="005273BA"/>
    <w:rsid w:val="00532537"/>
    <w:rsid w:val="00533D4C"/>
    <w:rsid w:val="00533F18"/>
    <w:rsid w:val="00542D26"/>
    <w:rsid w:val="00543E31"/>
    <w:rsid w:val="00545998"/>
    <w:rsid w:val="00560197"/>
    <w:rsid w:val="00587641"/>
    <w:rsid w:val="005A6F30"/>
    <w:rsid w:val="005B1442"/>
    <w:rsid w:val="005B6FB7"/>
    <w:rsid w:val="005C0F2B"/>
    <w:rsid w:val="005C1C36"/>
    <w:rsid w:val="005C55F8"/>
    <w:rsid w:val="005D2E4B"/>
    <w:rsid w:val="005D75E4"/>
    <w:rsid w:val="005E29AF"/>
    <w:rsid w:val="005E39B1"/>
    <w:rsid w:val="00615BD4"/>
    <w:rsid w:val="00616DDC"/>
    <w:rsid w:val="0062181D"/>
    <w:rsid w:val="00626FB3"/>
    <w:rsid w:val="00635D85"/>
    <w:rsid w:val="00643429"/>
    <w:rsid w:val="00647D8E"/>
    <w:rsid w:val="00655CAC"/>
    <w:rsid w:val="00682EEE"/>
    <w:rsid w:val="00692177"/>
    <w:rsid w:val="0069282A"/>
    <w:rsid w:val="00694DE4"/>
    <w:rsid w:val="006A734A"/>
    <w:rsid w:val="006A7456"/>
    <w:rsid w:val="006C67F5"/>
    <w:rsid w:val="006D5C92"/>
    <w:rsid w:val="006D769D"/>
    <w:rsid w:val="006E5541"/>
    <w:rsid w:val="00700A76"/>
    <w:rsid w:val="007046EF"/>
    <w:rsid w:val="00710A3B"/>
    <w:rsid w:val="00712982"/>
    <w:rsid w:val="007138EA"/>
    <w:rsid w:val="00713D81"/>
    <w:rsid w:val="0073629D"/>
    <w:rsid w:val="00753552"/>
    <w:rsid w:val="00764959"/>
    <w:rsid w:val="00795395"/>
    <w:rsid w:val="007B133B"/>
    <w:rsid w:val="007B1E6C"/>
    <w:rsid w:val="007C0EDE"/>
    <w:rsid w:val="007C2123"/>
    <w:rsid w:val="007D2AB1"/>
    <w:rsid w:val="007E565D"/>
    <w:rsid w:val="00805995"/>
    <w:rsid w:val="008230A0"/>
    <w:rsid w:val="00826CD4"/>
    <w:rsid w:val="008414EA"/>
    <w:rsid w:val="00843532"/>
    <w:rsid w:val="00844247"/>
    <w:rsid w:val="00852BC6"/>
    <w:rsid w:val="00865A7E"/>
    <w:rsid w:val="008741C1"/>
    <w:rsid w:val="00881753"/>
    <w:rsid w:val="008A4BDB"/>
    <w:rsid w:val="008A7F74"/>
    <w:rsid w:val="008D089D"/>
    <w:rsid w:val="008E3265"/>
    <w:rsid w:val="008E3632"/>
    <w:rsid w:val="008E7E84"/>
    <w:rsid w:val="008F13CE"/>
    <w:rsid w:val="008F39CF"/>
    <w:rsid w:val="009025A6"/>
    <w:rsid w:val="00921DE5"/>
    <w:rsid w:val="009220E0"/>
    <w:rsid w:val="009224F4"/>
    <w:rsid w:val="00925857"/>
    <w:rsid w:val="00927A66"/>
    <w:rsid w:val="009409A3"/>
    <w:rsid w:val="00947BBB"/>
    <w:rsid w:val="00961BAE"/>
    <w:rsid w:val="00962C1A"/>
    <w:rsid w:val="00987B2B"/>
    <w:rsid w:val="00994433"/>
    <w:rsid w:val="009A73A1"/>
    <w:rsid w:val="009A74F2"/>
    <w:rsid w:val="009B7E30"/>
    <w:rsid w:val="009C10AC"/>
    <w:rsid w:val="009C18E2"/>
    <w:rsid w:val="009C271D"/>
    <w:rsid w:val="009D0AB0"/>
    <w:rsid w:val="009E55AC"/>
    <w:rsid w:val="009F0D2B"/>
    <w:rsid w:val="00A03E41"/>
    <w:rsid w:val="00A06173"/>
    <w:rsid w:val="00A2596E"/>
    <w:rsid w:val="00A27254"/>
    <w:rsid w:val="00A3233A"/>
    <w:rsid w:val="00A3356F"/>
    <w:rsid w:val="00A339C3"/>
    <w:rsid w:val="00A5072F"/>
    <w:rsid w:val="00A52E6F"/>
    <w:rsid w:val="00A72C1E"/>
    <w:rsid w:val="00A77A77"/>
    <w:rsid w:val="00A861CB"/>
    <w:rsid w:val="00A90DF0"/>
    <w:rsid w:val="00A944A6"/>
    <w:rsid w:val="00B01E01"/>
    <w:rsid w:val="00B123F4"/>
    <w:rsid w:val="00B25E4A"/>
    <w:rsid w:val="00B26978"/>
    <w:rsid w:val="00B26B9E"/>
    <w:rsid w:val="00B35AE4"/>
    <w:rsid w:val="00B420DF"/>
    <w:rsid w:val="00B42787"/>
    <w:rsid w:val="00B458BE"/>
    <w:rsid w:val="00B56412"/>
    <w:rsid w:val="00B567DB"/>
    <w:rsid w:val="00B6473E"/>
    <w:rsid w:val="00B650BA"/>
    <w:rsid w:val="00B71082"/>
    <w:rsid w:val="00B751BD"/>
    <w:rsid w:val="00B75FD4"/>
    <w:rsid w:val="00BA27EA"/>
    <w:rsid w:val="00BA67AB"/>
    <w:rsid w:val="00BB05D9"/>
    <w:rsid w:val="00BB09BA"/>
    <w:rsid w:val="00BC4502"/>
    <w:rsid w:val="00BC5558"/>
    <w:rsid w:val="00BF1762"/>
    <w:rsid w:val="00BF3FA6"/>
    <w:rsid w:val="00C02669"/>
    <w:rsid w:val="00C0415C"/>
    <w:rsid w:val="00C061CB"/>
    <w:rsid w:val="00C063E9"/>
    <w:rsid w:val="00C11D61"/>
    <w:rsid w:val="00C159B9"/>
    <w:rsid w:val="00C23334"/>
    <w:rsid w:val="00C47402"/>
    <w:rsid w:val="00C56BC8"/>
    <w:rsid w:val="00C64AAB"/>
    <w:rsid w:val="00C7047E"/>
    <w:rsid w:val="00C733C3"/>
    <w:rsid w:val="00C87B41"/>
    <w:rsid w:val="00C9454E"/>
    <w:rsid w:val="00CA0E2A"/>
    <w:rsid w:val="00CA0F8A"/>
    <w:rsid w:val="00CA7F3A"/>
    <w:rsid w:val="00CB142B"/>
    <w:rsid w:val="00CB187D"/>
    <w:rsid w:val="00CD0F43"/>
    <w:rsid w:val="00CD7309"/>
    <w:rsid w:val="00CE2BF4"/>
    <w:rsid w:val="00CE3DDB"/>
    <w:rsid w:val="00CE4E40"/>
    <w:rsid w:val="00CF01F4"/>
    <w:rsid w:val="00CF1ECF"/>
    <w:rsid w:val="00D065BB"/>
    <w:rsid w:val="00D27772"/>
    <w:rsid w:val="00D27B28"/>
    <w:rsid w:val="00D342B5"/>
    <w:rsid w:val="00D46410"/>
    <w:rsid w:val="00D63438"/>
    <w:rsid w:val="00D801BC"/>
    <w:rsid w:val="00D809D4"/>
    <w:rsid w:val="00D9099A"/>
    <w:rsid w:val="00D90BFA"/>
    <w:rsid w:val="00D93AEB"/>
    <w:rsid w:val="00DC1658"/>
    <w:rsid w:val="00DC408E"/>
    <w:rsid w:val="00DC5A82"/>
    <w:rsid w:val="00DD6F54"/>
    <w:rsid w:val="00DE541B"/>
    <w:rsid w:val="00DF3955"/>
    <w:rsid w:val="00E06D16"/>
    <w:rsid w:val="00E25D34"/>
    <w:rsid w:val="00E32BA3"/>
    <w:rsid w:val="00E50C49"/>
    <w:rsid w:val="00E513FD"/>
    <w:rsid w:val="00E54B4E"/>
    <w:rsid w:val="00E60C3D"/>
    <w:rsid w:val="00E90095"/>
    <w:rsid w:val="00E93DEE"/>
    <w:rsid w:val="00E9785C"/>
    <w:rsid w:val="00EB2C44"/>
    <w:rsid w:val="00EC222A"/>
    <w:rsid w:val="00ED5C2B"/>
    <w:rsid w:val="00EE7B47"/>
    <w:rsid w:val="00EF63FD"/>
    <w:rsid w:val="00EF79CF"/>
    <w:rsid w:val="00EF7EE7"/>
    <w:rsid w:val="00F1122E"/>
    <w:rsid w:val="00F17AC6"/>
    <w:rsid w:val="00F21781"/>
    <w:rsid w:val="00F2796F"/>
    <w:rsid w:val="00F443F7"/>
    <w:rsid w:val="00F5054F"/>
    <w:rsid w:val="00F526BB"/>
    <w:rsid w:val="00F5407F"/>
    <w:rsid w:val="00F568CE"/>
    <w:rsid w:val="00F6301B"/>
    <w:rsid w:val="00F63A1A"/>
    <w:rsid w:val="00F70698"/>
    <w:rsid w:val="00F76DCB"/>
    <w:rsid w:val="00FA12E0"/>
    <w:rsid w:val="00FA4025"/>
    <w:rsid w:val="00FA44AA"/>
    <w:rsid w:val="00FB4B0B"/>
    <w:rsid w:val="00FC08F5"/>
    <w:rsid w:val="00FC618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3A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da-DK" w:eastAsia="da-DK" w:bidi="ar-SA"/>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Overskrift2">
    <w:name w:val="heading 2"/>
    <w:basedOn w:val="Normal"/>
    <w:link w:val="Overskrift2Tegn"/>
    <w:uiPriority w:val="9"/>
    <w:qFormat/>
    <w:rsid w:val="00305E60"/>
    <w:pPr>
      <w:widowControl/>
      <w:suppressAutoHyphens w:val="0"/>
      <w:autoSpaceDN/>
      <w:spacing w:before="150" w:after="150"/>
      <w:textAlignment w:val="auto"/>
      <w:outlineLvl w:val="1"/>
    </w:pPr>
    <w:rPr>
      <w:rFonts w:eastAsia="Times New Roman" w:cs="Times New Roman"/>
      <w:b/>
      <w:bCs/>
      <w:color w:val="333333"/>
      <w:kern w:val="0"/>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Opstilling">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idehoved">
    <w:name w:val="head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idefod">
    <w:name w:val="footer"/>
    <w:basedOn w:val="Normal"/>
    <w:uiPriority w:val="99"/>
    <w:pPr>
      <w:tabs>
        <w:tab w:val="center" w:pos="4819"/>
        <w:tab w:val="right" w:pos="9638"/>
      </w:tabs>
    </w:pPr>
  </w:style>
  <w:style w:type="character" w:customStyle="1" w:styleId="FooterChar">
    <w:name w:val="Footer Char"/>
    <w:basedOn w:val="Standardskrifttypeiafsnit"/>
    <w:uiPriority w:val="99"/>
  </w:style>
  <w:style w:type="paragraph" w:styleId="Markeringsbobletekst">
    <w:name w:val="Balloon Text"/>
    <w:basedOn w:val="Normal"/>
    <w:rPr>
      <w:rFonts w:ascii="Tahoma" w:hAnsi="Tahoma"/>
      <w:sz w:val="16"/>
      <w:szCs w:val="16"/>
    </w:rPr>
  </w:style>
  <w:style w:type="character" w:customStyle="1" w:styleId="BalloonTextChar">
    <w:name w:val="Balloon Text Char"/>
    <w:basedOn w:val="Standardskrifttypeiafsnit"/>
    <w:rPr>
      <w:rFonts w:ascii="Tahoma" w:hAnsi="Tahoma"/>
      <w:sz w:val="16"/>
      <w:szCs w:val="16"/>
    </w:rPr>
  </w:style>
  <w:style w:type="character" w:styleId="Llink">
    <w:name w:val="Hyperlink"/>
    <w:basedOn w:val="Standardskrifttypeiafsnit"/>
    <w:uiPriority w:val="99"/>
    <w:unhideWhenUsed/>
    <w:rsid w:val="000F5E20"/>
    <w:rPr>
      <w:color w:val="0000FF" w:themeColor="hyperlink"/>
      <w:u w:val="single"/>
    </w:rPr>
  </w:style>
  <w:style w:type="table" w:styleId="Tabel-Gitter">
    <w:name w:val="Table Grid"/>
    <w:basedOn w:val="Tabel-Normal"/>
    <w:uiPriority w:val="59"/>
    <w:rsid w:val="004B3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305E60"/>
    <w:rPr>
      <w:rFonts w:eastAsia="Times New Roman" w:cs="Times New Roman"/>
      <w:b/>
      <w:bCs/>
      <w:color w:val="333333"/>
      <w:kern w:val="0"/>
      <w:sz w:val="36"/>
      <w:szCs w:val="36"/>
    </w:rPr>
  </w:style>
  <w:style w:type="paragraph" w:styleId="Listeafsnit">
    <w:name w:val="List Paragraph"/>
    <w:basedOn w:val="Normal"/>
    <w:uiPriority w:val="34"/>
    <w:qFormat/>
    <w:rsid w:val="00305E60"/>
    <w:pPr>
      <w:ind w:left="720"/>
      <w:contextualSpacing/>
    </w:pPr>
  </w:style>
  <w:style w:type="paragraph" w:styleId="Almindeligtekst">
    <w:name w:val="Plain Text"/>
    <w:basedOn w:val="Normal"/>
    <w:link w:val="AlmindeligtekstTegn"/>
    <w:uiPriority w:val="99"/>
    <w:unhideWhenUsed/>
    <w:rsid w:val="00381570"/>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AlmindeligtekstTegn">
    <w:name w:val="Almindelig tekst Tegn"/>
    <w:basedOn w:val="Standardskrifttypeiafsnit"/>
    <w:link w:val="Almindeligtekst"/>
    <w:uiPriority w:val="99"/>
    <w:rsid w:val="00381570"/>
    <w:rPr>
      <w:rFonts w:ascii="Calibri" w:eastAsiaTheme="minorHAnsi" w:hAnsi="Calibri" w:cstheme="minorBidi"/>
      <w:kern w:val="0"/>
      <w:sz w:val="22"/>
      <w:szCs w:val="21"/>
      <w:lang w:eastAsia="en-US"/>
    </w:rPr>
  </w:style>
  <w:style w:type="character" w:styleId="BesgtHyperlink">
    <w:name w:val="FollowedHyperlink"/>
    <w:basedOn w:val="Standardskrifttypeiafsnit"/>
    <w:uiPriority w:val="99"/>
    <w:semiHidden/>
    <w:unhideWhenUsed/>
    <w:rsid w:val="00BB05D9"/>
    <w:rPr>
      <w:color w:val="800080" w:themeColor="followedHyperlink"/>
      <w:u w:val="single"/>
    </w:rPr>
  </w:style>
  <w:style w:type="character" w:customStyle="1" w:styleId="apple-tab-span">
    <w:name w:val="apple-tab-span"/>
    <w:basedOn w:val="Standardskrifttypeiafsnit"/>
    <w:rsid w:val="004D6922"/>
  </w:style>
  <w:style w:type="character" w:customStyle="1" w:styleId="apple-converted-space">
    <w:name w:val="apple-converted-space"/>
    <w:basedOn w:val="Standardskrifttypeiafsnit"/>
    <w:rsid w:val="00B4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9693">
      <w:bodyDiv w:val="1"/>
      <w:marLeft w:val="0"/>
      <w:marRight w:val="0"/>
      <w:marTop w:val="0"/>
      <w:marBottom w:val="0"/>
      <w:divBdr>
        <w:top w:val="none" w:sz="0" w:space="0" w:color="auto"/>
        <w:left w:val="none" w:sz="0" w:space="0" w:color="auto"/>
        <w:bottom w:val="none" w:sz="0" w:space="0" w:color="auto"/>
        <w:right w:val="none" w:sz="0" w:space="0" w:color="auto"/>
      </w:divBdr>
    </w:div>
    <w:div w:id="278876783">
      <w:bodyDiv w:val="1"/>
      <w:marLeft w:val="0"/>
      <w:marRight w:val="0"/>
      <w:marTop w:val="0"/>
      <w:marBottom w:val="0"/>
      <w:divBdr>
        <w:top w:val="none" w:sz="0" w:space="0" w:color="auto"/>
        <w:left w:val="none" w:sz="0" w:space="0" w:color="auto"/>
        <w:bottom w:val="none" w:sz="0" w:space="0" w:color="auto"/>
        <w:right w:val="none" w:sz="0" w:space="0" w:color="auto"/>
      </w:divBdr>
    </w:div>
    <w:div w:id="428622636">
      <w:bodyDiv w:val="1"/>
      <w:marLeft w:val="0"/>
      <w:marRight w:val="0"/>
      <w:marTop w:val="0"/>
      <w:marBottom w:val="0"/>
      <w:divBdr>
        <w:top w:val="none" w:sz="0" w:space="0" w:color="auto"/>
        <w:left w:val="none" w:sz="0" w:space="0" w:color="auto"/>
        <w:bottom w:val="none" w:sz="0" w:space="0" w:color="auto"/>
        <w:right w:val="none" w:sz="0" w:space="0" w:color="auto"/>
      </w:divBdr>
    </w:div>
    <w:div w:id="562639922">
      <w:bodyDiv w:val="1"/>
      <w:marLeft w:val="0"/>
      <w:marRight w:val="0"/>
      <w:marTop w:val="0"/>
      <w:marBottom w:val="0"/>
      <w:divBdr>
        <w:top w:val="none" w:sz="0" w:space="0" w:color="auto"/>
        <w:left w:val="none" w:sz="0" w:space="0" w:color="auto"/>
        <w:bottom w:val="none" w:sz="0" w:space="0" w:color="auto"/>
        <w:right w:val="none" w:sz="0" w:space="0" w:color="auto"/>
      </w:divBdr>
    </w:div>
    <w:div w:id="582758572">
      <w:bodyDiv w:val="1"/>
      <w:marLeft w:val="0"/>
      <w:marRight w:val="0"/>
      <w:marTop w:val="0"/>
      <w:marBottom w:val="0"/>
      <w:divBdr>
        <w:top w:val="none" w:sz="0" w:space="0" w:color="auto"/>
        <w:left w:val="none" w:sz="0" w:space="0" w:color="auto"/>
        <w:bottom w:val="none" w:sz="0" w:space="0" w:color="auto"/>
        <w:right w:val="none" w:sz="0" w:space="0" w:color="auto"/>
      </w:divBdr>
    </w:div>
    <w:div w:id="652954270">
      <w:bodyDiv w:val="1"/>
      <w:marLeft w:val="0"/>
      <w:marRight w:val="0"/>
      <w:marTop w:val="0"/>
      <w:marBottom w:val="0"/>
      <w:divBdr>
        <w:top w:val="none" w:sz="0" w:space="0" w:color="auto"/>
        <w:left w:val="none" w:sz="0" w:space="0" w:color="auto"/>
        <w:bottom w:val="none" w:sz="0" w:space="0" w:color="auto"/>
        <w:right w:val="none" w:sz="0" w:space="0" w:color="auto"/>
      </w:divBdr>
    </w:div>
    <w:div w:id="681204454">
      <w:bodyDiv w:val="1"/>
      <w:marLeft w:val="0"/>
      <w:marRight w:val="0"/>
      <w:marTop w:val="0"/>
      <w:marBottom w:val="0"/>
      <w:divBdr>
        <w:top w:val="none" w:sz="0" w:space="0" w:color="auto"/>
        <w:left w:val="none" w:sz="0" w:space="0" w:color="auto"/>
        <w:bottom w:val="none" w:sz="0" w:space="0" w:color="auto"/>
        <w:right w:val="none" w:sz="0" w:space="0" w:color="auto"/>
      </w:divBdr>
    </w:div>
    <w:div w:id="705104834">
      <w:bodyDiv w:val="1"/>
      <w:marLeft w:val="0"/>
      <w:marRight w:val="0"/>
      <w:marTop w:val="0"/>
      <w:marBottom w:val="0"/>
      <w:divBdr>
        <w:top w:val="none" w:sz="0" w:space="0" w:color="auto"/>
        <w:left w:val="none" w:sz="0" w:space="0" w:color="auto"/>
        <w:bottom w:val="none" w:sz="0" w:space="0" w:color="auto"/>
        <w:right w:val="none" w:sz="0" w:space="0" w:color="auto"/>
      </w:divBdr>
      <w:divsChild>
        <w:div w:id="590892675">
          <w:marLeft w:val="0"/>
          <w:marRight w:val="0"/>
          <w:marTop w:val="0"/>
          <w:marBottom w:val="0"/>
          <w:divBdr>
            <w:top w:val="none" w:sz="0" w:space="0" w:color="auto"/>
            <w:left w:val="none" w:sz="0" w:space="0" w:color="auto"/>
            <w:bottom w:val="none" w:sz="0" w:space="0" w:color="auto"/>
            <w:right w:val="none" w:sz="0" w:space="0" w:color="auto"/>
          </w:divBdr>
          <w:divsChild>
            <w:div w:id="16859281">
              <w:marLeft w:val="0"/>
              <w:marRight w:val="0"/>
              <w:marTop w:val="0"/>
              <w:marBottom w:val="0"/>
              <w:divBdr>
                <w:top w:val="none" w:sz="0" w:space="0" w:color="auto"/>
                <w:left w:val="none" w:sz="0" w:space="0" w:color="auto"/>
                <w:bottom w:val="none" w:sz="0" w:space="0" w:color="auto"/>
                <w:right w:val="none" w:sz="0" w:space="0" w:color="auto"/>
              </w:divBdr>
              <w:divsChild>
                <w:div w:id="1521701050">
                  <w:marLeft w:val="0"/>
                  <w:marRight w:val="0"/>
                  <w:marTop w:val="0"/>
                  <w:marBottom w:val="0"/>
                  <w:divBdr>
                    <w:top w:val="none" w:sz="0" w:space="0" w:color="auto"/>
                    <w:left w:val="none" w:sz="0" w:space="0" w:color="auto"/>
                    <w:bottom w:val="none" w:sz="0" w:space="0" w:color="auto"/>
                    <w:right w:val="none" w:sz="0" w:space="0" w:color="auto"/>
                  </w:divBdr>
                  <w:divsChild>
                    <w:div w:id="5835185">
                      <w:marLeft w:val="0"/>
                      <w:marRight w:val="0"/>
                      <w:marTop w:val="0"/>
                      <w:marBottom w:val="0"/>
                      <w:divBdr>
                        <w:top w:val="none" w:sz="0" w:space="0" w:color="auto"/>
                        <w:left w:val="none" w:sz="0" w:space="0" w:color="auto"/>
                        <w:bottom w:val="none" w:sz="0" w:space="0" w:color="auto"/>
                        <w:right w:val="none" w:sz="0" w:space="0" w:color="auto"/>
                      </w:divBdr>
                      <w:divsChild>
                        <w:div w:id="250312132">
                          <w:marLeft w:val="0"/>
                          <w:marRight w:val="0"/>
                          <w:marTop w:val="0"/>
                          <w:marBottom w:val="0"/>
                          <w:divBdr>
                            <w:top w:val="none" w:sz="0" w:space="0" w:color="auto"/>
                            <w:left w:val="none" w:sz="0" w:space="0" w:color="auto"/>
                            <w:bottom w:val="none" w:sz="0" w:space="0" w:color="auto"/>
                            <w:right w:val="none" w:sz="0" w:space="0" w:color="auto"/>
                          </w:divBdr>
                          <w:divsChild>
                            <w:div w:id="237835279">
                              <w:marLeft w:val="0"/>
                              <w:marRight w:val="150"/>
                              <w:marTop w:val="0"/>
                              <w:marBottom w:val="0"/>
                              <w:divBdr>
                                <w:top w:val="single" w:sz="6" w:space="11" w:color="CCCCCC"/>
                                <w:left w:val="single" w:sz="6" w:space="11" w:color="CCCCCC"/>
                                <w:bottom w:val="single" w:sz="6" w:space="11" w:color="CCCCCC"/>
                                <w:right w:val="single" w:sz="6" w:space="11" w:color="CCCCCC"/>
                              </w:divBdr>
                              <w:divsChild>
                                <w:div w:id="827749661">
                                  <w:marLeft w:val="0"/>
                                  <w:marRight w:val="0"/>
                                  <w:marTop w:val="0"/>
                                  <w:marBottom w:val="0"/>
                                  <w:divBdr>
                                    <w:top w:val="none" w:sz="0" w:space="0" w:color="auto"/>
                                    <w:left w:val="none" w:sz="0" w:space="0" w:color="auto"/>
                                    <w:bottom w:val="none" w:sz="0" w:space="0" w:color="auto"/>
                                    <w:right w:val="none" w:sz="0" w:space="0" w:color="auto"/>
                                  </w:divBdr>
                                  <w:divsChild>
                                    <w:div w:id="557936315">
                                      <w:marLeft w:val="-225"/>
                                      <w:marRight w:val="-225"/>
                                      <w:marTop w:val="0"/>
                                      <w:marBottom w:val="0"/>
                                      <w:divBdr>
                                        <w:top w:val="single" w:sz="6" w:space="11" w:color="CCCCCC"/>
                                        <w:left w:val="none" w:sz="0" w:space="0" w:color="auto"/>
                                        <w:bottom w:val="none" w:sz="0" w:space="0" w:color="auto"/>
                                        <w:right w:val="none" w:sz="0" w:space="0" w:color="auto"/>
                                      </w:divBdr>
                                      <w:divsChild>
                                        <w:div w:id="881937638">
                                          <w:marLeft w:val="0"/>
                                          <w:marRight w:val="0"/>
                                          <w:marTop w:val="0"/>
                                          <w:marBottom w:val="300"/>
                                          <w:divBdr>
                                            <w:top w:val="none" w:sz="0" w:space="0" w:color="auto"/>
                                            <w:left w:val="none" w:sz="0" w:space="0" w:color="auto"/>
                                            <w:bottom w:val="none" w:sz="0" w:space="0" w:color="auto"/>
                                            <w:right w:val="none" w:sz="0" w:space="0" w:color="auto"/>
                                          </w:divBdr>
                                          <w:divsChild>
                                            <w:div w:id="13946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04980">
      <w:bodyDiv w:val="1"/>
      <w:marLeft w:val="0"/>
      <w:marRight w:val="0"/>
      <w:marTop w:val="0"/>
      <w:marBottom w:val="0"/>
      <w:divBdr>
        <w:top w:val="none" w:sz="0" w:space="0" w:color="auto"/>
        <w:left w:val="none" w:sz="0" w:space="0" w:color="auto"/>
        <w:bottom w:val="none" w:sz="0" w:space="0" w:color="auto"/>
        <w:right w:val="none" w:sz="0" w:space="0" w:color="auto"/>
      </w:divBdr>
    </w:div>
    <w:div w:id="1058161839">
      <w:bodyDiv w:val="1"/>
      <w:marLeft w:val="0"/>
      <w:marRight w:val="0"/>
      <w:marTop w:val="0"/>
      <w:marBottom w:val="0"/>
      <w:divBdr>
        <w:top w:val="none" w:sz="0" w:space="0" w:color="auto"/>
        <w:left w:val="none" w:sz="0" w:space="0" w:color="auto"/>
        <w:bottom w:val="none" w:sz="0" w:space="0" w:color="auto"/>
        <w:right w:val="none" w:sz="0" w:space="0" w:color="auto"/>
      </w:divBdr>
    </w:div>
    <w:div w:id="1120803793">
      <w:bodyDiv w:val="1"/>
      <w:marLeft w:val="0"/>
      <w:marRight w:val="0"/>
      <w:marTop w:val="0"/>
      <w:marBottom w:val="0"/>
      <w:divBdr>
        <w:top w:val="none" w:sz="0" w:space="0" w:color="auto"/>
        <w:left w:val="none" w:sz="0" w:space="0" w:color="auto"/>
        <w:bottom w:val="none" w:sz="0" w:space="0" w:color="auto"/>
        <w:right w:val="none" w:sz="0" w:space="0" w:color="auto"/>
      </w:divBdr>
    </w:div>
    <w:div w:id="1149786708">
      <w:bodyDiv w:val="1"/>
      <w:marLeft w:val="0"/>
      <w:marRight w:val="0"/>
      <w:marTop w:val="0"/>
      <w:marBottom w:val="0"/>
      <w:divBdr>
        <w:top w:val="none" w:sz="0" w:space="0" w:color="auto"/>
        <w:left w:val="none" w:sz="0" w:space="0" w:color="auto"/>
        <w:bottom w:val="none" w:sz="0" w:space="0" w:color="auto"/>
        <w:right w:val="none" w:sz="0" w:space="0" w:color="auto"/>
      </w:divBdr>
    </w:div>
    <w:div w:id="1208762412">
      <w:bodyDiv w:val="1"/>
      <w:marLeft w:val="0"/>
      <w:marRight w:val="0"/>
      <w:marTop w:val="0"/>
      <w:marBottom w:val="0"/>
      <w:divBdr>
        <w:top w:val="none" w:sz="0" w:space="0" w:color="auto"/>
        <w:left w:val="none" w:sz="0" w:space="0" w:color="auto"/>
        <w:bottom w:val="none" w:sz="0" w:space="0" w:color="auto"/>
        <w:right w:val="none" w:sz="0" w:space="0" w:color="auto"/>
      </w:divBdr>
    </w:div>
    <w:div w:id="1424258700">
      <w:bodyDiv w:val="1"/>
      <w:marLeft w:val="0"/>
      <w:marRight w:val="0"/>
      <w:marTop w:val="0"/>
      <w:marBottom w:val="0"/>
      <w:divBdr>
        <w:top w:val="none" w:sz="0" w:space="0" w:color="auto"/>
        <w:left w:val="none" w:sz="0" w:space="0" w:color="auto"/>
        <w:bottom w:val="none" w:sz="0" w:space="0" w:color="auto"/>
        <w:right w:val="none" w:sz="0" w:space="0" w:color="auto"/>
      </w:divBdr>
      <w:divsChild>
        <w:div w:id="154735086">
          <w:marLeft w:val="0"/>
          <w:marRight w:val="0"/>
          <w:marTop w:val="0"/>
          <w:marBottom w:val="0"/>
          <w:divBdr>
            <w:top w:val="none" w:sz="0" w:space="0" w:color="auto"/>
            <w:left w:val="none" w:sz="0" w:space="0" w:color="auto"/>
            <w:bottom w:val="none" w:sz="0" w:space="0" w:color="auto"/>
            <w:right w:val="none" w:sz="0" w:space="0" w:color="auto"/>
          </w:divBdr>
          <w:divsChild>
            <w:div w:id="521630905">
              <w:marLeft w:val="0"/>
              <w:marRight w:val="0"/>
              <w:marTop w:val="0"/>
              <w:marBottom w:val="0"/>
              <w:divBdr>
                <w:top w:val="none" w:sz="0" w:space="0" w:color="auto"/>
                <w:left w:val="none" w:sz="0" w:space="0" w:color="auto"/>
                <w:bottom w:val="none" w:sz="0" w:space="0" w:color="auto"/>
                <w:right w:val="none" w:sz="0" w:space="0" w:color="auto"/>
              </w:divBdr>
              <w:divsChild>
                <w:div w:id="3999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91720">
      <w:bodyDiv w:val="1"/>
      <w:marLeft w:val="0"/>
      <w:marRight w:val="0"/>
      <w:marTop w:val="0"/>
      <w:marBottom w:val="0"/>
      <w:divBdr>
        <w:top w:val="none" w:sz="0" w:space="0" w:color="auto"/>
        <w:left w:val="none" w:sz="0" w:space="0" w:color="auto"/>
        <w:bottom w:val="none" w:sz="0" w:space="0" w:color="auto"/>
        <w:right w:val="none" w:sz="0" w:space="0" w:color="auto"/>
      </w:divBdr>
    </w:div>
    <w:div w:id="1638876620">
      <w:bodyDiv w:val="1"/>
      <w:marLeft w:val="0"/>
      <w:marRight w:val="0"/>
      <w:marTop w:val="0"/>
      <w:marBottom w:val="0"/>
      <w:divBdr>
        <w:top w:val="none" w:sz="0" w:space="0" w:color="auto"/>
        <w:left w:val="none" w:sz="0" w:space="0" w:color="auto"/>
        <w:bottom w:val="none" w:sz="0" w:space="0" w:color="auto"/>
        <w:right w:val="none" w:sz="0" w:space="0" w:color="auto"/>
      </w:divBdr>
    </w:div>
    <w:div w:id="1744182746">
      <w:bodyDiv w:val="1"/>
      <w:marLeft w:val="0"/>
      <w:marRight w:val="0"/>
      <w:marTop w:val="0"/>
      <w:marBottom w:val="0"/>
      <w:divBdr>
        <w:top w:val="none" w:sz="0" w:space="0" w:color="auto"/>
        <w:left w:val="none" w:sz="0" w:space="0" w:color="auto"/>
        <w:bottom w:val="none" w:sz="0" w:space="0" w:color="auto"/>
        <w:right w:val="none" w:sz="0" w:space="0" w:color="auto"/>
      </w:divBdr>
    </w:div>
    <w:div w:id="1939409689">
      <w:bodyDiv w:val="1"/>
      <w:marLeft w:val="0"/>
      <w:marRight w:val="0"/>
      <w:marTop w:val="0"/>
      <w:marBottom w:val="0"/>
      <w:divBdr>
        <w:top w:val="none" w:sz="0" w:space="0" w:color="auto"/>
        <w:left w:val="none" w:sz="0" w:space="0" w:color="auto"/>
        <w:bottom w:val="none" w:sz="0" w:space="0" w:color="auto"/>
        <w:right w:val="none" w:sz="0" w:space="0" w:color="auto"/>
      </w:divBdr>
    </w:div>
    <w:div w:id="2016764349">
      <w:bodyDiv w:val="1"/>
      <w:marLeft w:val="0"/>
      <w:marRight w:val="0"/>
      <w:marTop w:val="0"/>
      <w:marBottom w:val="0"/>
      <w:divBdr>
        <w:top w:val="none" w:sz="0" w:space="0" w:color="auto"/>
        <w:left w:val="none" w:sz="0" w:space="0" w:color="auto"/>
        <w:bottom w:val="none" w:sz="0" w:space="0" w:color="auto"/>
        <w:right w:val="none" w:sz="0" w:space="0" w:color="auto"/>
      </w:divBdr>
    </w:div>
    <w:div w:id="2061510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1738</Words>
  <Characters>10606</Characters>
  <Application>Microsoft Macintosh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Kosan Crisplant a/s</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&amp; Lars Poulsen</dc:creator>
  <cp:lastModifiedBy>Anders Andersen (ANANS)</cp:lastModifiedBy>
  <cp:revision>3</cp:revision>
  <cp:lastPrinted>2016-02-23T16:51:00Z</cp:lastPrinted>
  <dcterms:created xsi:type="dcterms:W3CDTF">2017-02-21T13:22:00Z</dcterms:created>
  <dcterms:modified xsi:type="dcterms:W3CDTF">2017-02-21T13:27:00Z</dcterms:modified>
</cp:coreProperties>
</file>